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Муниципальное общеобразовательное бюджетное учреждение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«Краснополянская основная общеобразовательная школа» Новосергиевского района Оренбургской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40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№20 от 18.07.2023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реализации профминимума на 2023- 2024 учебный год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письмом Минпросвегцения России от 1 июня 2023 года№ АБ-2324/0 сентября 2023 года во всех образовательных организациях, реализующих программы основ общего и среднего общего образования (далее - общеобразовательная организация), б внедрена Единая модель профессиональной ориентации обучающихся 6-11 классов (да; профориентационный минимум).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V-'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этого приказываю: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8" w:val="left"/>
        </w:tabs>
        <w:bidi w:val="0"/>
        <w:spacing w:before="0" w:after="0" w:line="269" w:lineRule="auto"/>
        <w:ind w:left="76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Назначить Аюкасову С.А., зам. директора по УВР, ответственной за реализацию профориентационного минимума.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9" w:val="left"/>
        </w:tabs>
        <w:bidi w:val="0"/>
        <w:spacing w:before="0" w:after="0" w:line="269" w:lineRule="auto"/>
        <w:ind w:left="76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Сформировать рабочую группу по реализации профориентационного минимума в сос' Аюкасова С.А., зам. директора по УВР Хамидуллина Ю.В., внештатный инспектор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Червяк Р.М, ответственная за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воспитательную работу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9" w:val="left"/>
        </w:tabs>
        <w:bidi w:val="0"/>
        <w:spacing w:before="0" w:after="0" w:line="269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Рабочей группе до 20.08.2023г: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3" w:val="left"/>
        </w:tabs>
        <w:bidi w:val="0"/>
        <w:spacing w:before="0" w:after="0" w:line="269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разработать план мероприятий по реализации профориентационного минимума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3" w:val="left"/>
        </w:tabs>
        <w:bidi w:val="0"/>
        <w:spacing w:before="0" w:after="0" w:line="269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разработать положение о реализации профориентационного минимума.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760" w:right="0" w:firstLine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-включить направления профориентационного минимума в ФООП (рабочие програмг по предметам, рабочая программа воспитания)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8" w:val="left"/>
        </w:tabs>
        <w:bidi w:val="0"/>
        <w:spacing w:before="0" w:after="0" w:line="269" w:lineRule="auto"/>
        <w:ind w:left="0" w:right="0" w:firstLine="76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561" w:right="18" w:bottom="1502" w:left="2172" w:header="133" w:footer="107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привлечь родителей обучающихся 6-9 классов к работе по профориентации.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61" w:right="0" w:bottom="56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2088" w:h="1171" w:wrap="none" w:vAnchor="text" w:hAnchor="page" w:x="8106" w:y="33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Захаренко Т.Н.</w:t>
      </w:r>
    </w:p>
    <w:p>
      <w:pPr>
        <w:pStyle w:val="Style7"/>
        <w:keepNext w:val="0"/>
        <w:keepLines w:val="0"/>
        <w:framePr w:w="2088" w:h="1171" w:wrap="none" w:vAnchor="text" w:hAnchor="page" w:x="8106" w:y="3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Аюкасова С.А. Хамидуллина Ю.В. Червяк Р.М.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1101725</wp:posOffset>
            </wp:positionH>
            <wp:positionV relativeFrom="paragraph">
              <wp:posOffset>152400</wp:posOffset>
            </wp:positionV>
            <wp:extent cx="2523490" cy="16579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23490" cy="1657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454150" simplePos="0" relativeHeight="62914691" behindDoc="1" locked="0" layoutInCell="1" allowOverlap="1">
            <wp:simplePos x="0" y="0"/>
            <wp:positionH relativeFrom="page">
              <wp:posOffset>3875405</wp:posOffset>
            </wp:positionH>
            <wp:positionV relativeFrom="paragraph">
              <wp:posOffset>12700</wp:posOffset>
            </wp:positionV>
            <wp:extent cx="1146175" cy="9512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46175" cy="951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61" w:right="17" w:bottom="561" w:left="173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8">
    <w:name w:val="Подпись к картинк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20" w:line="264" w:lineRule="auto"/>
      <w:ind w:firstLine="5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after="180"/>
      <w:jc w:val="center"/>
    </w:pPr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auto"/>
      <w:spacing w:line="271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