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33" w:rsidRDefault="00D25984">
      <w:pPr>
        <w:pStyle w:val="1"/>
        <w:spacing w:after="2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Муниципальное общеобразовательное</w:t>
      </w:r>
      <w:r w:rsidR="00B65023">
        <w:rPr>
          <w:b/>
          <w:bCs/>
          <w:sz w:val="26"/>
          <w:szCs w:val="26"/>
        </w:rPr>
        <w:t xml:space="preserve"> бюджетное </w:t>
      </w:r>
      <w:r>
        <w:rPr>
          <w:b/>
          <w:bCs/>
          <w:sz w:val="26"/>
          <w:szCs w:val="26"/>
        </w:rPr>
        <w:t xml:space="preserve"> учреждение</w:t>
      </w:r>
      <w:r>
        <w:rPr>
          <w:b/>
          <w:bCs/>
          <w:sz w:val="26"/>
          <w:szCs w:val="26"/>
        </w:rPr>
        <w:br/>
        <w:t>«</w:t>
      </w:r>
      <w:proofErr w:type="spellStart"/>
      <w:r w:rsidR="00B65023">
        <w:rPr>
          <w:b/>
          <w:bCs/>
          <w:sz w:val="26"/>
          <w:szCs w:val="26"/>
        </w:rPr>
        <w:t>Краснополянская</w:t>
      </w:r>
      <w:proofErr w:type="spellEnd"/>
      <w:r w:rsidR="00B65023">
        <w:rPr>
          <w:b/>
          <w:bCs/>
          <w:sz w:val="26"/>
          <w:szCs w:val="26"/>
        </w:rPr>
        <w:t xml:space="preserve"> ООШ</w:t>
      </w:r>
      <w:r>
        <w:rPr>
          <w:b/>
          <w:bCs/>
          <w:sz w:val="26"/>
          <w:szCs w:val="26"/>
        </w:rPr>
        <w:t xml:space="preserve"> »</w:t>
      </w:r>
    </w:p>
    <w:p w:rsidR="004D1133" w:rsidRDefault="00D25984">
      <w:pPr>
        <w:pStyle w:val="11"/>
        <w:keepNext/>
        <w:keepLines/>
      </w:pPr>
      <w:bookmarkStart w:id="0" w:name="bookmark0"/>
      <w:r>
        <w:t>Приказ</w:t>
      </w:r>
      <w:bookmarkEnd w:id="0"/>
    </w:p>
    <w:p w:rsidR="00B65023" w:rsidRDefault="00B65023" w:rsidP="00B65023">
      <w:pPr>
        <w:pStyle w:val="1"/>
        <w:tabs>
          <w:tab w:val="left" w:leader="underscore" w:pos="883"/>
        </w:tabs>
        <w:spacing w:after="680"/>
      </w:pPr>
      <w:r>
        <w:t>№ 38 от 06.</w:t>
      </w:r>
      <w:r w:rsidR="00C91B69">
        <w:t>1</w:t>
      </w:r>
      <w:r>
        <w:t>0.2022 года</w:t>
      </w:r>
    </w:p>
    <w:p w:rsidR="004D1133" w:rsidRDefault="00B65023" w:rsidP="00B65023">
      <w:pPr>
        <w:pStyle w:val="1"/>
        <w:tabs>
          <w:tab w:val="left" w:leader="underscore" w:pos="883"/>
        </w:tabs>
        <w:spacing w:after="680"/>
      </w:pPr>
      <w:r>
        <w:t>«</w:t>
      </w:r>
      <w:r w:rsidR="00D25984">
        <w:t xml:space="preserve">Об утверждении Перечня </w:t>
      </w:r>
      <w:proofErr w:type="spellStart"/>
      <w:r w:rsidR="00D25984">
        <w:t>коррупционно</w:t>
      </w:r>
      <w:proofErr w:type="spellEnd"/>
      <w:r w:rsidR="00C45B6D">
        <w:t xml:space="preserve"> </w:t>
      </w:r>
      <w:bookmarkStart w:id="1" w:name="_GoBack"/>
      <w:bookmarkEnd w:id="1"/>
      <w:r w:rsidR="00D25984">
        <w:softHyphen/>
        <w:t>опасных функций и должностей, подверженных коррупционным рискам (Оценка коррупционных рисков)</w:t>
      </w:r>
      <w:r>
        <w:t>»</w:t>
      </w:r>
    </w:p>
    <w:p w:rsidR="004D1133" w:rsidRDefault="00D25984">
      <w:pPr>
        <w:pStyle w:val="1"/>
        <w:spacing w:after="540"/>
        <w:ind w:firstLine="740"/>
        <w:jc w:val="both"/>
      </w:pPr>
      <w:r>
        <w:t xml:space="preserve"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</w:t>
      </w:r>
      <w:proofErr w:type="gramStart"/>
      <w:r>
        <w:t>получения</w:t>
      </w:r>
      <w:proofErr w:type="gramEnd"/>
      <w:r>
        <w:t xml:space="preserve">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г. №18-0/10//П-906), созданных для выполнения задач, поставленных </w:t>
      </w:r>
      <w:r w:rsidR="00B65023">
        <w:t>МОБУ «</w:t>
      </w:r>
      <w:proofErr w:type="spellStart"/>
      <w:r w:rsidR="00B65023">
        <w:t>Краснополянская</w:t>
      </w:r>
      <w:proofErr w:type="spellEnd"/>
      <w:r w:rsidR="00B65023">
        <w:t xml:space="preserve"> ООШ»,</w:t>
      </w:r>
      <w:r>
        <w:t xml:space="preserve"> в соответствии со статьей 13.3 Федерального закона от 25.12.2008 № 273-ФЗ «О противодействии коррупции», </w:t>
      </w:r>
    </w:p>
    <w:p w:rsidR="004D1133" w:rsidRDefault="00D25984">
      <w:pPr>
        <w:pStyle w:val="1"/>
        <w:spacing w:after="540"/>
      </w:pPr>
      <w:r>
        <w:rPr>
          <w:b/>
          <w:bCs/>
        </w:rPr>
        <w:t>ПРИКАЗЫВАЮ: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 xml:space="preserve">Назначить ответственным лицом за профилактику коррупционных правонарушений в </w:t>
      </w:r>
      <w:r w:rsidR="00B65023">
        <w:t>МОБУ «</w:t>
      </w:r>
      <w:proofErr w:type="spellStart"/>
      <w:r w:rsidR="00B65023">
        <w:t>Краснополянская</w:t>
      </w:r>
      <w:proofErr w:type="spellEnd"/>
      <w:r w:rsidR="00B65023">
        <w:t xml:space="preserve"> ООШ» </w:t>
      </w:r>
      <w:r w:rsidR="00C91B69">
        <w:t xml:space="preserve"> </w:t>
      </w:r>
      <w:proofErr w:type="spellStart"/>
      <w:r w:rsidR="00C91B69">
        <w:t>Иткулову</w:t>
      </w:r>
      <w:proofErr w:type="spellEnd"/>
      <w:r w:rsidR="00C91B69">
        <w:t xml:space="preserve"> А.Г.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 xml:space="preserve">Утвердить Перечень </w:t>
      </w:r>
      <w:proofErr w:type="spellStart"/>
      <w:r>
        <w:t>коррупционно</w:t>
      </w:r>
      <w:proofErr w:type="spellEnd"/>
      <w:r>
        <w:t xml:space="preserve">-опасных функций в муниципальном общеобразовательном </w:t>
      </w:r>
      <w:r w:rsidR="00B65023">
        <w:t xml:space="preserve">бюджетном </w:t>
      </w:r>
      <w:r>
        <w:t xml:space="preserve">учреждении </w:t>
      </w:r>
      <w:r w:rsidR="00B65023">
        <w:t>«</w:t>
      </w:r>
      <w:proofErr w:type="spellStart"/>
      <w:r w:rsidR="00B65023">
        <w:t>Краснополянская</w:t>
      </w:r>
      <w:proofErr w:type="spellEnd"/>
      <w:r w:rsidR="00B65023">
        <w:t xml:space="preserve"> ООШ»</w:t>
      </w:r>
      <w:r>
        <w:t xml:space="preserve"> (приложение № 1).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>Утвердить Перечень должностей (лиц), подверженных коррупционным рискам и Зоны повышенного коррупционного риска (приложение № 2).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>Утвердить Карту коррупционных рисков и комплекс мер по их устранению или минимизации (приложение № 3)</w:t>
      </w:r>
    </w:p>
    <w:p w:rsidR="004D1133" w:rsidRDefault="00D25984">
      <w:pPr>
        <w:pStyle w:val="1"/>
        <w:spacing w:after="280"/>
      </w:pPr>
      <w:r>
        <w:t>7. Контроль исполнения настоящего приказа оставляю за собой.</w:t>
      </w:r>
    </w:p>
    <w:p w:rsidR="004D1133" w:rsidRDefault="00D25984">
      <w:pPr>
        <w:pStyle w:val="22"/>
        <w:keepNext/>
        <w:keepLines/>
        <w:sectPr w:rsidR="004D1133">
          <w:pgSz w:w="11900" w:h="16840"/>
          <w:pgMar w:top="1129" w:right="815" w:bottom="555" w:left="1668" w:header="701" w:footer="12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3C9EAF" wp14:editId="27A0858E">
                <wp:simplePos x="0" y="0"/>
                <wp:positionH relativeFrom="page">
                  <wp:posOffset>1437005</wp:posOffset>
                </wp:positionH>
                <wp:positionV relativeFrom="paragraph">
                  <wp:posOffset>12700</wp:posOffset>
                </wp:positionV>
                <wp:extent cx="93599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133" w:rsidRDefault="00D25984">
                            <w:pPr>
                              <w:pStyle w:val="2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3.15000000000001pt;margin-top:1.pt;width:73.700000000000003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B65023">
        <w:rPr>
          <w:noProof/>
          <w:lang w:bidi="ar-SA"/>
        </w:rPr>
        <w:t xml:space="preserve">Захаренко Т.Н. </w:t>
      </w:r>
    </w:p>
    <w:p w:rsidR="004D1133" w:rsidRDefault="00D25984">
      <w:pPr>
        <w:pStyle w:val="1"/>
        <w:jc w:val="center"/>
      </w:pPr>
      <w:r>
        <w:rPr>
          <w:b/>
          <w:bCs/>
        </w:rPr>
        <w:lastRenderedPageBreak/>
        <w:t>Перечень</w:t>
      </w:r>
      <w:r>
        <w:rPr>
          <w:b/>
          <w:bCs/>
        </w:rPr>
        <w:br/>
      </w:r>
      <w:proofErr w:type="spellStart"/>
      <w:r>
        <w:rPr>
          <w:b/>
          <w:bCs/>
        </w:rPr>
        <w:t>коррупционно</w:t>
      </w:r>
      <w:proofErr w:type="spellEnd"/>
      <w:r>
        <w:rPr>
          <w:b/>
          <w:bCs/>
        </w:rPr>
        <w:t>-опасных функций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34"/>
        </w:tabs>
        <w:spacing w:after="0"/>
        <w:ind w:firstLine="380"/>
        <w:jc w:val="both"/>
      </w:pPr>
      <w:r>
        <w:t>Осуществление закупок для нужд образовательного учреждения.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8"/>
        </w:tabs>
        <w:spacing w:after="0"/>
        <w:ind w:firstLine="380"/>
        <w:jc w:val="both"/>
      </w:pPr>
      <w:r>
        <w:t xml:space="preserve">Процедура приёма, перевода и отчисления </w:t>
      </w:r>
      <w:proofErr w:type="gramStart"/>
      <w:r>
        <w:t>обучающихся</w:t>
      </w:r>
      <w:proofErr w:type="gramEnd"/>
      <w:r>
        <w:t>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3"/>
        </w:tabs>
        <w:spacing w:after="0"/>
        <w:ind w:left="740" w:hanging="360"/>
        <w:jc w:val="both"/>
      </w:pPr>
      <w: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8"/>
        </w:tabs>
        <w:spacing w:after="0"/>
        <w:ind w:left="740" w:hanging="360"/>
        <w:jc w:val="both"/>
      </w:pPr>
      <w:r>
        <w:t>Получение, учёт, заполнение и порядок выдачи документов государственного образца об образовании.</w:t>
      </w:r>
    </w:p>
    <w:p w:rsidR="004D1133" w:rsidRDefault="00D25984" w:rsidP="00C91B69">
      <w:pPr>
        <w:pStyle w:val="1"/>
        <w:numPr>
          <w:ilvl w:val="0"/>
          <w:numId w:val="2"/>
        </w:numPr>
        <w:tabs>
          <w:tab w:val="left" w:pos="753"/>
        </w:tabs>
        <w:spacing w:after="0"/>
        <w:ind w:firstLine="380"/>
        <w:jc w:val="both"/>
      </w:pPr>
      <w:r>
        <w:t>Финансово-хозяйственная деятельность образовательного учреждения.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3"/>
        </w:tabs>
        <w:spacing w:after="0"/>
        <w:ind w:left="740" w:hanging="360"/>
        <w:jc w:val="both"/>
      </w:pPr>
      <w: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48"/>
        </w:tabs>
        <w:spacing w:after="0"/>
        <w:ind w:left="740" w:hanging="360"/>
        <w:jc w:val="both"/>
        <w:sectPr w:rsidR="004D1133">
          <w:headerReference w:type="default" r:id="rId8"/>
          <w:pgSz w:w="11900" w:h="16840"/>
          <w:pgMar w:top="2166" w:right="815" w:bottom="2166" w:left="1668" w:header="0" w:footer="3" w:gutter="0"/>
          <w:pgNumType w:start="1"/>
          <w:cols w:space="720"/>
          <w:noEndnote/>
          <w:docGrid w:linePitch="360"/>
        </w:sectPr>
      </w:pPr>
      <w:r>
        <w:t>Проведение аттестации педагогических работников на соответствие занимаемой должности.</w:t>
      </w:r>
    </w:p>
    <w:p w:rsidR="004D1133" w:rsidRDefault="00D25984">
      <w:pPr>
        <w:pStyle w:val="1"/>
        <w:jc w:val="center"/>
      </w:pPr>
      <w:r>
        <w:rPr>
          <w:b/>
          <w:bCs/>
        </w:rPr>
        <w:lastRenderedPageBreak/>
        <w:t>Перечень</w:t>
      </w:r>
      <w:r>
        <w:rPr>
          <w:b/>
          <w:bCs/>
        </w:rPr>
        <w:br/>
        <w:t>должностей, подверженных коррупционным рискам</w:t>
      </w:r>
    </w:p>
    <w:p w:rsidR="004D1133" w:rsidRDefault="00D25984">
      <w:pPr>
        <w:pStyle w:val="1"/>
        <w:numPr>
          <w:ilvl w:val="0"/>
          <w:numId w:val="3"/>
        </w:numPr>
        <w:tabs>
          <w:tab w:val="left" w:pos="796"/>
        </w:tabs>
        <w:spacing w:after="0"/>
        <w:ind w:firstLine="460"/>
      </w:pPr>
      <w:r>
        <w:t xml:space="preserve">Директор образовательного учреждения </w:t>
      </w:r>
      <w:r w:rsidR="00C91B69">
        <w:t>Захаренко Т.Н.</w:t>
      </w:r>
    </w:p>
    <w:p w:rsidR="004D1133" w:rsidRDefault="00D25984">
      <w:pPr>
        <w:pStyle w:val="1"/>
        <w:numPr>
          <w:ilvl w:val="0"/>
          <w:numId w:val="3"/>
        </w:numPr>
        <w:tabs>
          <w:tab w:val="left" w:pos="814"/>
        </w:tabs>
        <w:spacing w:after="0"/>
        <w:ind w:left="820" w:hanging="360"/>
      </w:pPr>
      <w:r>
        <w:t xml:space="preserve">Заместитель директора по учебной (учебно-воспитательной) работе </w:t>
      </w:r>
      <w:proofErr w:type="spellStart"/>
      <w:r w:rsidR="00C91B69">
        <w:t>Аюкасова</w:t>
      </w:r>
      <w:proofErr w:type="spellEnd"/>
      <w:r w:rsidR="00C91B69">
        <w:t xml:space="preserve"> С.А.</w:t>
      </w:r>
    </w:p>
    <w:p w:rsidR="00C91B69" w:rsidRDefault="00C91B69">
      <w:pPr>
        <w:pStyle w:val="a5"/>
        <w:ind w:left="2414"/>
      </w:pPr>
    </w:p>
    <w:p w:rsidR="004D1133" w:rsidRDefault="00D25984">
      <w:pPr>
        <w:pStyle w:val="a5"/>
        <w:ind w:left="2414"/>
      </w:pPr>
      <w:r>
        <w:t>Зоны повышенного коррупционного риска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58"/>
        <w:gridCol w:w="6341"/>
      </w:tblGrid>
      <w:tr w:rsidR="004D1133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Зоны повышенного коррупционного риска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Описание зоны коррупционного риска</w:t>
            </w:r>
          </w:p>
        </w:tc>
      </w:tr>
      <w:tr w:rsidR="004D1133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Организация производственной деятельности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877"/>
                <w:tab w:val="left" w:pos="2750"/>
                <w:tab w:val="left" w:pos="4186"/>
                <w:tab w:val="left" w:pos="5736"/>
              </w:tabs>
              <w:jc w:val="both"/>
            </w:pPr>
            <w:r>
              <w:t>-использование</w:t>
            </w:r>
            <w:r>
              <w:tab/>
              <w:t>своих</w:t>
            </w:r>
            <w:r>
              <w:tab/>
              <w:t>служебных</w:t>
            </w:r>
            <w:r>
              <w:tab/>
              <w:t>полномочий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4D1133" w:rsidRDefault="00D25984">
            <w:pPr>
              <w:pStyle w:val="a7"/>
              <w:jc w:val="both"/>
            </w:pPr>
            <w:proofErr w:type="gramStart"/>
            <w:r>
              <w:t>решении</w:t>
            </w:r>
            <w:proofErr w:type="gramEnd"/>
            <w:r>
              <w:t xml:space="preserve">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4D1133" w:rsidRDefault="00D25984">
            <w:pPr>
              <w:pStyle w:val="a7"/>
              <w:jc w:val="both"/>
            </w:pPr>
            <w: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4D1133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2122"/>
              </w:tabs>
            </w:pPr>
            <w:r>
              <w:t xml:space="preserve">Распоряжение </w:t>
            </w:r>
            <w:proofErr w:type="gramStart"/>
            <w:r>
              <w:t>финансовыми</w:t>
            </w:r>
            <w:proofErr w:type="gramEnd"/>
            <w:r>
              <w:tab/>
              <w:t>и</w:t>
            </w:r>
          </w:p>
          <w:p w:rsidR="004D1133" w:rsidRDefault="00D25984">
            <w:pPr>
              <w:pStyle w:val="a7"/>
            </w:pPr>
            <w:r>
              <w:t>материальными ресурсами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886"/>
                <w:tab w:val="left" w:pos="2390"/>
                <w:tab w:val="left" w:pos="3965"/>
                <w:tab w:val="left" w:pos="4930"/>
              </w:tabs>
              <w:jc w:val="both"/>
            </w:pPr>
            <w:r>
              <w:t>-планирование</w:t>
            </w:r>
            <w:r>
              <w:tab/>
              <w:t>и</w:t>
            </w:r>
            <w:r>
              <w:tab/>
              <w:t>исполнение</w:t>
            </w:r>
            <w:r>
              <w:tab/>
              <w:t>плана</w:t>
            </w:r>
            <w:r>
              <w:tab/>
              <w:t>финансово</w:t>
            </w:r>
            <w:r>
              <w:softHyphen/>
            </w:r>
          </w:p>
          <w:p w:rsidR="004D1133" w:rsidRDefault="00D25984">
            <w:pPr>
              <w:pStyle w:val="a7"/>
              <w:jc w:val="both"/>
            </w:pPr>
            <w:r>
              <w:t>хозяйственной деятельности;</w:t>
            </w:r>
          </w:p>
          <w:p w:rsidR="004D1133" w:rsidRDefault="00D25984">
            <w:pPr>
              <w:pStyle w:val="a7"/>
              <w:jc w:val="both"/>
            </w:pPr>
            <w:r>
              <w:t>-формирование фонда оплаты труда, распределение выплат стимулирующего характера;</w:t>
            </w:r>
          </w:p>
          <w:p w:rsidR="004D1133" w:rsidRDefault="00D25984">
            <w:pPr>
              <w:pStyle w:val="a7"/>
              <w:jc w:val="both"/>
            </w:pPr>
            <w:r>
              <w:t>-нецелевое использование бюджетных средств;</w:t>
            </w:r>
          </w:p>
          <w:p w:rsidR="004D1133" w:rsidRDefault="00D25984">
            <w:pPr>
              <w:pStyle w:val="a7"/>
              <w:jc w:val="both"/>
            </w:pPr>
            <w:r>
              <w:t>-неэффективное использование имущества;</w:t>
            </w:r>
          </w:p>
          <w:p w:rsidR="004D1133" w:rsidRDefault="00D25984">
            <w:pPr>
              <w:pStyle w:val="a7"/>
              <w:tabs>
                <w:tab w:val="left" w:pos="2102"/>
                <w:tab w:val="left" w:pos="3970"/>
                <w:tab w:val="left" w:pos="4867"/>
              </w:tabs>
              <w:jc w:val="both"/>
            </w:pPr>
            <w:r>
              <w:t>-распоряжение</w:t>
            </w:r>
            <w:r>
              <w:tab/>
              <w:t>имуществом</w:t>
            </w:r>
            <w:r>
              <w:tab/>
              <w:t>без</w:t>
            </w:r>
            <w:r>
              <w:tab/>
              <w:t>соблюдения</w:t>
            </w:r>
          </w:p>
          <w:p w:rsidR="004D1133" w:rsidRDefault="00D25984">
            <w:pPr>
              <w:pStyle w:val="a7"/>
              <w:tabs>
                <w:tab w:val="left" w:pos="2472"/>
                <w:tab w:val="left" w:pos="4306"/>
              </w:tabs>
              <w:jc w:val="both"/>
            </w:pPr>
            <w:r>
              <w:t>соответствующей</w:t>
            </w:r>
            <w:r>
              <w:tab/>
              <w:t>процедуры,</w:t>
            </w:r>
            <w:r>
              <w:tab/>
              <w:t>предусмотренной</w:t>
            </w:r>
          </w:p>
          <w:p w:rsidR="004D1133" w:rsidRDefault="00D25984">
            <w:pPr>
              <w:pStyle w:val="a7"/>
              <w:jc w:val="both"/>
            </w:pPr>
            <w:r>
              <w:t>законодательством</w:t>
            </w:r>
            <w:proofErr w:type="gramStart"/>
            <w:r>
              <w:t xml:space="preserve"> .</w:t>
            </w:r>
            <w:proofErr w:type="gramEnd"/>
          </w:p>
        </w:tc>
      </w:tr>
      <w:tr w:rsidR="004D1133">
        <w:trPr>
          <w:trHeight w:hRule="exact" w:val="3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122"/>
              </w:tabs>
            </w:pPr>
            <w:r>
              <w:t>Привлечение дополнительных источников финансирования</w:t>
            </w:r>
            <w:r>
              <w:tab/>
              <w:t>и</w:t>
            </w:r>
          </w:p>
          <w:p w:rsidR="004D1133" w:rsidRDefault="00D25984">
            <w:pPr>
              <w:pStyle w:val="a7"/>
              <w:tabs>
                <w:tab w:val="left" w:pos="1214"/>
                <w:tab w:val="left" w:pos="1771"/>
              </w:tabs>
            </w:pPr>
            <w:r>
              <w:t>материальных сре</w:t>
            </w:r>
            <w:proofErr w:type="gramStart"/>
            <w:r>
              <w:t>дств</w:t>
            </w:r>
            <w:r>
              <w:tab/>
              <w:t>в</w:t>
            </w:r>
            <w:r>
              <w:tab/>
              <w:t>в</w:t>
            </w:r>
            <w:proofErr w:type="gramEnd"/>
            <w:r>
              <w:t>иде</w:t>
            </w:r>
          </w:p>
          <w:p w:rsidR="004D1133" w:rsidRDefault="00D25984">
            <w:pPr>
              <w:pStyle w:val="a7"/>
              <w:tabs>
                <w:tab w:val="left" w:pos="1886"/>
              </w:tabs>
              <w:jc w:val="both"/>
            </w:pPr>
            <w:r>
              <w:t>благотворительности, спонсорской помощи, пожертвование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осуществления уставной деятельности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3466"/>
                <w:tab w:val="left" w:pos="5054"/>
              </w:tabs>
              <w:jc w:val="both"/>
            </w:pPr>
            <w:proofErr w:type="gramStart"/>
            <w:r>
              <w:t>-непрозрачность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>
              <w:t>неинформированность</w:t>
            </w:r>
            <w:proofErr w:type="spellEnd"/>
            <w:r>
              <w:tab/>
              <w:t>родителей</w:t>
            </w:r>
            <w:r>
              <w:tab/>
              <w:t>(законных</w:t>
            </w:r>
            <w:proofErr w:type="gramEnd"/>
          </w:p>
          <w:p w:rsidR="004D1133" w:rsidRDefault="00D25984">
            <w:pPr>
              <w:pStyle w:val="a7"/>
              <w:tabs>
                <w:tab w:val="left" w:pos="2174"/>
              </w:tabs>
              <w:jc w:val="both"/>
            </w:pPr>
            <w:r>
              <w:t>представителей)</w:t>
            </w:r>
            <w:r>
              <w:tab/>
              <w:t>о добровольности таких взносов,</w:t>
            </w:r>
          </w:p>
          <w:p w:rsidR="004D1133" w:rsidRDefault="00D25984">
            <w:pPr>
              <w:pStyle w:val="a7"/>
              <w:tabs>
                <w:tab w:val="left" w:pos="1670"/>
                <w:tab w:val="left" w:pos="2688"/>
                <w:tab w:val="left" w:pos="3226"/>
                <w:tab w:val="right" w:pos="6086"/>
              </w:tabs>
              <w:jc w:val="both"/>
            </w:pPr>
            <w:r>
              <w:t>возможности</w:t>
            </w:r>
            <w:r>
              <w:tab/>
              <w:t>отзыва</w:t>
            </w:r>
            <w:r>
              <w:tab/>
              <w:t>от</w:t>
            </w:r>
            <w:r>
              <w:tab/>
              <w:t>внесения</w:t>
            </w:r>
            <w:r>
              <w:tab/>
              <w:t>пожертвований,</w:t>
            </w:r>
          </w:p>
          <w:p w:rsidR="004D1133" w:rsidRDefault="00D25984">
            <w:pPr>
              <w:pStyle w:val="a7"/>
              <w:jc w:val="both"/>
            </w:pPr>
            <w:r>
              <w:t>отсутствие публичной и общедоступной отчетности о расходовании полученных средств);</w:t>
            </w:r>
          </w:p>
          <w:p w:rsidR="004D1133" w:rsidRDefault="00D25984">
            <w:pPr>
              <w:pStyle w:val="a7"/>
              <w:tabs>
                <w:tab w:val="left" w:pos="2179"/>
                <w:tab w:val="left" w:pos="3826"/>
                <w:tab w:val="left" w:pos="5986"/>
              </w:tabs>
              <w:jc w:val="both"/>
            </w:pPr>
            <w:r>
              <w:t>-использование служебных полномочий при привлечении дополнительных</w:t>
            </w:r>
            <w:r>
              <w:tab/>
              <w:t>источников</w:t>
            </w:r>
            <w:r>
              <w:tab/>
              <w:t>финансирования</w:t>
            </w:r>
            <w:r>
              <w:tab/>
              <w:t>и</w:t>
            </w:r>
          </w:p>
          <w:p w:rsidR="004D1133" w:rsidRDefault="00D25984">
            <w:pPr>
              <w:pStyle w:val="a7"/>
              <w:tabs>
                <w:tab w:val="left" w:pos="2592"/>
                <w:tab w:val="left" w:pos="3634"/>
                <w:tab w:val="left" w:pos="4618"/>
              </w:tabs>
              <w:jc w:val="both"/>
            </w:pPr>
            <w:proofErr w:type="gramStart"/>
            <w:r>
              <w:t>материальных средств (в виде давления на родителей со стороны работников</w:t>
            </w:r>
            <w:r>
              <w:tab/>
              <w:t>школы,</w:t>
            </w:r>
            <w:r>
              <w:tab/>
              <w:t>членов</w:t>
            </w:r>
            <w:r>
              <w:tab/>
              <w:t>родительского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комитета)</w:t>
            </w:r>
          </w:p>
        </w:tc>
      </w:tr>
      <w:tr w:rsidR="004D1133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Размещение заказов на поставку товаров, выполнение работ 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 xml:space="preserve">-отказ от проведения мониторинга цен на товары и услуги; </w:t>
            </w:r>
            <w:proofErr w:type="gramStart"/>
            <w:r>
              <w:t>-п</w:t>
            </w:r>
            <w:proofErr w:type="gramEnd"/>
            <w:r>
              <w:t>редоставление заведомо ложных сведений о проведении мониторинга цен на товары и услуги;</w:t>
            </w:r>
          </w:p>
        </w:tc>
      </w:tr>
    </w:tbl>
    <w:p w:rsidR="004D1133" w:rsidRDefault="004D1133">
      <w:pPr>
        <w:sectPr w:rsidR="004D1133">
          <w:pgSz w:w="11900" w:h="16840"/>
          <w:pgMar w:top="2190" w:right="809" w:bottom="424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58"/>
        <w:gridCol w:w="6341"/>
      </w:tblGrid>
      <w:tr w:rsidR="004D1133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4D113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оказание услуг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4D1133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478"/>
              </w:tabs>
            </w:pPr>
            <w:r>
              <w:t>Регистрация имущества и ведение баз</w:t>
            </w:r>
            <w:r>
              <w:tab/>
              <w:t>данных</w:t>
            </w:r>
          </w:p>
          <w:p w:rsidR="004D1133" w:rsidRDefault="00D25984">
            <w:pPr>
              <w:pStyle w:val="a7"/>
            </w:pPr>
            <w:r>
              <w:t>имущества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-несвоевременная постановка на регистрационный учёт имущества;</w:t>
            </w:r>
          </w:p>
          <w:p w:rsidR="004D1133" w:rsidRDefault="00D25984">
            <w:pPr>
              <w:pStyle w:val="a7"/>
              <w:jc w:val="both"/>
            </w:pPr>
            <w:r>
              <w:t xml:space="preserve">-умышленно досрочное списание материальных средств и расходных материалов </w:t>
            </w:r>
            <w:proofErr w:type="gramStart"/>
            <w:r>
              <w:t>в</w:t>
            </w:r>
            <w:proofErr w:type="gramEnd"/>
            <w:r>
              <w:t xml:space="preserve"> регистрационного учёта;</w:t>
            </w:r>
          </w:p>
          <w:p w:rsidR="004D1133" w:rsidRDefault="00D25984">
            <w:pPr>
              <w:pStyle w:val="a7"/>
              <w:jc w:val="both"/>
            </w:pPr>
            <w:r>
              <w:t>-отсутствие регулярного контроля наличия и сохранности имущества</w:t>
            </w:r>
          </w:p>
        </w:tc>
      </w:tr>
      <w:tr w:rsidR="004D1133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Принятие на работу сотрудника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194"/>
                <w:tab w:val="left" w:pos="2933"/>
                <w:tab w:val="left" w:pos="5270"/>
              </w:tabs>
              <w:jc w:val="both"/>
            </w:pPr>
            <w:r>
              <w:t>-предоставление</w:t>
            </w:r>
            <w:r>
              <w:tab/>
              <w:t>не</w:t>
            </w:r>
            <w:r>
              <w:tab/>
            </w:r>
            <w:proofErr w:type="gramStart"/>
            <w:r>
              <w:t>предусмотренных</w:t>
            </w:r>
            <w:proofErr w:type="gramEnd"/>
            <w:r>
              <w:tab/>
              <w:t>законом</w:t>
            </w:r>
          </w:p>
          <w:p w:rsidR="004D1133" w:rsidRDefault="00D25984">
            <w:pPr>
              <w:pStyle w:val="a7"/>
              <w:tabs>
                <w:tab w:val="left" w:pos="1656"/>
                <w:tab w:val="left" w:pos="3667"/>
                <w:tab w:val="left" w:pos="5750"/>
              </w:tabs>
              <w:jc w:val="both"/>
            </w:pPr>
            <w:r>
              <w:t>преимуществ</w:t>
            </w:r>
            <w:r>
              <w:tab/>
              <w:t>(протекционизм,</w:t>
            </w:r>
            <w:r>
              <w:tab/>
              <w:t>семейственность)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поступления на работу</w:t>
            </w:r>
          </w:p>
        </w:tc>
      </w:tr>
      <w:tr w:rsidR="004D1133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Взаимоотношение с трудовым коллективом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-возможность оказания давления на работников;</w:t>
            </w:r>
          </w:p>
          <w:p w:rsidR="004D1133" w:rsidRDefault="00D25984">
            <w:pPr>
              <w:pStyle w:val="a7"/>
              <w:jc w:val="both"/>
            </w:pPr>
            <w:r>
              <w:t>-предоставление отдельным работникам покровительства, возможности карьерного роста по признакам родства, личной преданности, приятельских отношений;</w:t>
            </w:r>
          </w:p>
          <w:p w:rsidR="004D1133" w:rsidRDefault="00D25984">
            <w:pPr>
              <w:pStyle w:val="a7"/>
              <w:tabs>
                <w:tab w:val="left" w:pos="5410"/>
              </w:tabs>
              <w:jc w:val="both"/>
            </w:pPr>
            <w:r>
              <w:t>-демонстративное приближение к руководству</w:t>
            </w:r>
            <w:r>
              <w:tab/>
              <w:t>школы</w:t>
            </w:r>
          </w:p>
          <w:p w:rsidR="004D1133" w:rsidRDefault="00D25984">
            <w:pPr>
              <w:pStyle w:val="a7"/>
              <w:tabs>
                <w:tab w:val="left" w:pos="1440"/>
                <w:tab w:val="left" w:pos="3283"/>
                <w:tab w:val="left" w:pos="3893"/>
                <w:tab w:val="left" w:pos="5880"/>
              </w:tabs>
              <w:jc w:val="both"/>
            </w:pPr>
            <w:r>
              <w:t>любимцев,</w:t>
            </w:r>
            <w:r>
              <w:tab/>
              <w:t>делегирование</w:t>
            </w:r>
            <w:r>
              <w:tab/>
              <w:t>им</w:t>
            </w:r>
            <w:r>
              <w:tab/>
              <w:t>полномочий,</w:t>
            </w:r>
            <w:r>
              <w:tab/>
              <w:t>не</w:t>
            </w:r>
          </w:p>
          <w:p w:rsidR="004D1133" w:rsidRDefault="00D25984">
            <w:pPr>
              <w:pStyle w:val="a7"/>
              <w:jc w:val="both"/>
            </w:pPr>
            <w:proofErr w:type="gramStart"/>
            <w:r>
              <w:t>соответствующих</w:t>
            </w:r>
            <w:proofErr w:type="gramEnd"/>
            <w:r>
              <w:t xml:space="preserve"> статусу;</w:t>
            </w:r>
          </w:p>
          <w:p w:rsidR="004D1133" w:rsidRDefault="00D25984">
            <w:pPr>
              <w:pStyle w:val="a7"/>
              <w:tabs>
                <w:tab w:val="left" w:pos="2242"/>
                <w:tab w:val="left" w:pos="2698"/>
              </w:tabs>
              <w:jc w:val="both"/>
            </w:pPr>
            <w:r>
              <w:t>-возможность приема на работу родственников, членов семей для выполнения в рамках школы исполнительн</w:t>
            </w:r>
            <w:proofErr w:type="gramStart"/>
            <w:r>
              <w:t>о-</w:t>
            </w:r>
            <w:proofErr w:type="gramEnd"/>
            <w:r>
              <w:t xml:space="preserve"> распорядительных</w:t>
            </w:r>
            <w:r>
              <w:tab/>
              <w:t>и</w:t>
            </w:r>
            <w:r>
              <w:tab/>
              <w:t>административно-хозяйственных</w:t>
            </w:r>
          </w:p>
          <w:p w:rsidR="004D1133" w:rsidRDefault="00D25984">
            <w:pPr>
              <w:pStyle w:val="a7"/>
              <w:jc w:val="both"/>
            </w:pPr>
            <w:r>
              <w:t>функций.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Обращения юридических, физических лиц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546"/>
                <w:tab w:val="left" w:pos="2088"/>
                <w:tab w:val="left" w:pos="3605"/>
                <w:tab w:val="left" w:pos="4042"/>
                <w:tab w:val="left" w:pos="5731"/>
              </w:tabs>
              <w:jc w:val="both"/>
            </w:pPr>
            <w:r>
              <w:t>-требование</w:t>
            </w:r>
            <w:r>
              <w:tab/>
              <w:t>от</w:t>
            </w:r>
            <w:r>
              <w:tab/>
              <w:t>физических</w:t>
            </w:r>
            <w:r>
              <w:tab/>
              <w:t>и</w:t>
            </w:r>
            <w:r>
              <w:tab/>
              <w:t>юридических</w:t>
            </w:r>
            <w:r>
              <w:tab/>
              <w:t>лиц</w:t>
            </w:r>
          </w:p>
          <w:p w:rsidR="004D1133" w:rsidRDefault="00D25984">
            <w:pPr>
              <w:pStyle w:val="a7"/>
              <w:jc w:val="both"/>
            </w:pPr>
            <w:r>
              <w:t>информации, предоставление которой не предусмотрено действующим законодательством;</w:t>
            </w:r>
          </w:p>
          <w:p w:rsidR="004D1133" w:rsidRDefault="00D25984">
            <w:pPr>
              <w:pStyle w:val="a7"/>
              <w:tabs>
                <w:tab w:val="left" w:pos="1546"/>
                <w:tab w:val="left" w:pos="3528"/>
                <w:tab w:val="left" w:pos="4694"/>
              </w:tabs>
              <w:jc w:val="both"/>
            </w:pPr>
            <w:r>
              <w:t>-нарушение</w:t>
            </w:r>
            <w:r>
              <w:tab/>
              <w:t>установленного</w:t>
            </w:r>
            <w:r>
              <w:tab/>
              <w:t>порядка</w:t>
            </w:r>
            <w:r>
              <w:tab/>
              <w:t>рассмотрения</w:t>
            </w:r>
          </w:p>
          <w:p w:rsidR="004D1133" w:rsidRDefault="00D25984">
            <w:pPr>
              <w:pStyle w:val="a7"/>
              <w:jc w:val="both"/>
            </w:pPr>
            <w:r>
              <w:t>обращений граждан, организаций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Взаимоотношения с вышестоящими должностными лицами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006"/>
                <w:tab w:val="left" w:pos="3139"/>
                <w:tab w:val="left" w:pos="4646"/>
              </w:tabs>
              <w:jc w:val="both"/>
            </w:pPr>
            <w:r>
              <w:t>-дарение подарков и оказание не служебных услуг вышестоящим должностным лицам, за исключением символических</w:t>
            </w:r>
            <w:r>
              <w:tab/>
              <w:t>знаков</w:t>
            </w:r>
            <w:r>
              <w:tab/>
              <w:t>внимания,</w:t>
            </w:r>
            <w:r>
              <w:tab/>
              <w:t>протокольных</w:t>
            </w:r>
          </w:p>
          <w:p w:rsidR="004D1133" w:rsidRDefault="00D25984">
            <w:pPr>
              <w:pStyle w:val="a7"/>
              <w:jc w:val="both"/>
            </w:pPr>
            <w:r>
              <w:t>мероприятий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Составление, заполнение документов, справок, отчётности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512"/>
                <w:tab w:val="left" w:pos="3158"/>
                <w:tab w:val="left" w:pos="5016"/>
              </w:tabs>
              <w:jc w:val="both"/>
            </w:pPr>
            <w:r>
              <w:t>-искажение, сокрытие или предоставление заведомо ложных сведений в отчётных документах, справках гражданам,</w:t>
            </w:r>
            <w:r>
              <w:tab/>
              <w:t>являющихся</w:t>
            </w:r>
            <w:r>
              <w:tab/>
              <w:t>существенным</w:t>
            </w:r>
            <w:r>
              <w:tab/>
              <w:t>элементом</w:t>
            </w:r>
          </w:p>
          <w:p w:rsidR="004D1133" w:rsidRDefault="00D25984">
            <w:pPr>
              <w:pStyle w:val="a7"/>
              <w:jc w:val="both"/>
            </w:pPr>
            <w:r>
              <w:t>служебной деятельности</w:t>
            </w:r>
          </w:p>
        </w:tc>
      </w:tr>
      <w:tr w:rsidR="004D1133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Работа со служебной информацией, документами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565"/>
                <w:tab w:val="left" w:pos="4565"/>
                <w:tab w:val="left" w:pos="5995"/>
              </w:tabs>
              <w:jc w:val="both"/>
            </w:pPr>
            <w:r>
              <w:t>-попытка</w:t>
            </w:r>
            <w:r>
              <w:tab/>
              <w:t>несанкционированного</w:t>
            </w:r>
            <w:r>
              <w:tab/>
              <w:t>доступа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информационным ресурсам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Проведение аттестации педагогических работников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872"/>
                <w:tab w:val="left" w:pos="4507"/>
              </w:tabs>
              <w:jc w:val="both"/>
            </w:pPr>
            <w:r>
              <w:t>-необъективная</w:t>
            </w:r>
            <w:r>
              <w:tab/>
              <w:t>оценка деятельности</w:t>
            </w:r>
            <w:r>
              <w:tab/>
            </w:r>
            <w:proofErr w:type="gramStart"/>
            <w:r>
              <w:t>педагогических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работников, завышение результатов труда</w:t>
            </w:r>
          </w:p>
        </w:tc>
      </w:tr>
      <w:tr w:rsidR="004D113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Оплата труда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4D1133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 xml:space="preserve">Аттестация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4D1133" w:rsidRDefault="00D25984">
            <w:pPr>
              <w:pStyle w:val="a7"/>
              <w:jc w:val="both"/>
            </w:pPr>
            <w: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4D1133" w:rsidRDefault="004D1133">
      <w:pPr>
        <w:sectPr w:rsidR="004D1133">
          <w:headerReference w:type="default" r:id="rId9"/>
          <w:pgSz w:w="11900" w:h="16840"/>
          <w:pgMar w:top="1134" w:right="809" w:bottom="670" w:left="1581" w:header="706" w:footer="242" w:gutter="0"/>
          <w:pgNumType w:start="4"/>
          <w:cols w:space="720"/>
          <w:noEndnote/>
          <w:docGrid w:linePitch="360"/>
        </w:sectPr>
      </w:pPr>
    </w:p>
    <w:p w:rsidR="004D1133" w:rsidRDefault="00D25984">
      <w:pPr>
        <w:pStyle w:val="1"/>
        <w:spacing w:after="540" w:line="221" w:lineRule="auto"/>
        <w:jc w:val="center"/>
      </w:pPr>
      <w:r>
        <w:rPr>
          <w:b/>
          <w:bCs/>
        </w:rPr>
        <w:lastRenderedPageBreak/>
        <w:t>Карта коррупционных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5256"/>
      </w:tblGrid>
      <w:tr w:rsidR="004D113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Коррупционные риски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Меры по устранению или минимизации коррупционных рисков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373"/>
              </w:tabs>
              <w:jc w:val="both"/>
            </w:pPr>
            <w:r>
              <w:t>Осуществление закупок для нужд</w:t>
            </w:r>
            <w:r>
              <w:tab/>
            </w:r>
            <w:proofErr w:type="gramStart"/>
            <w:r>
              <w:t>образовательного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учреждения.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создание комиссии по закупкам в рамках требований законодательства;</w:t>
            </w:r>
          </w:p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 xml:space="preserve">систематический </w:t>
            </w:r>
            <w:proofErr w:type="gramStart"/>
            <w:r>
              <w:t>контроль за</w:t>
            </w:r>
            <w:proofErr w:type="gramEnd"/>
            <w:r>
              <w:t xml:space="preserve"> деятельностью комиссии по закупкам;</w:t>
            </w:r>
          </w:p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ежеквартальный отчёт комиссии по закупкам</w:t>
            </w:r>
          </w:p>
        </w:tc>
      </w:tr>
      <w:tr w:rsidR="004D1133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 xml:space="preserve">Процедура приёма, перевода и отчисления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jc w:val="both"/>
            </w:pPr>
            <w:r>
              <w:t>ведение электронной регистрации заявлений обучающихся, поступающих в 1 класс;</w:t>
            </w:r>
          </w:p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  <w:tab w:val="left" w:pos="413"/>
                <w:tab w:val="left" w:pos="2026"/>
                <w:tab w:val="left" w:pos="4013"/>
              </w:tabs>
              <w:jc w:val="both"/>
            </w:pPr>
            <w:r>
              <w:t>обеспечение</w:t>
            </w:r>
            <w:r>
              <w:tab/>
              <w:t>«прозрачности»</w:t>
            </w:r>
            <w:r>
              <w:tab/>
              <w:t>приёмной</w:t>
            </w:r>
          </w:p>
          <w:p w:rsidR="004D1133" w:rsidRDefault="00D25984">
            <w:pPr>
              <w:pStyle w:val="a7"/>
              <w:jc w:val="both"/>
            </w:pPr>
            <w:r>
              <w:t>кампании;</w:t>
            </w:r>
          </w:p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jc w:val="both"/>
            </w:pPr>
            <w:r>
              <w:t xml:space="preserve">предоставление необходимой информации </w:t>
            </w:r>
            <w:proofErr w:type="gramStart"/>
            <w:r>
              <w:t>по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наполняемости классов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right" w:pos="3173"/>
              </w:tabs>
              <w:jc w:val="both"/>
            </w:pPr>
            <w:r>
              <w:t>Организация и</w:t>
            </w:r>
            <w:r>
              <w:tab/>
              <w:t>проведение</w:t>
            </w:r>
          </w:p>
          <w:p w:rsidR="004D1133" w:rsidRDefault="00D25984">
            <w:pPr>
              <w:pStyle w:val="a7"/>
              <w:tabs>
                <w:tab w:val="right" w:pos="3168"/>
              </w:tabs>
              <w:jc w:val="both"/>
            </w:pPr>
            <w:r>
              <w:t>аттестационных</w:t>
            </w:r>
            <w:r>
              <w:tab/>
              <w:t>процедур</w:t>
            </w:r>
          </w:p>
          <w:p w:rsidR="004D1133" w:rsidRDefault="00D25984">
            <w:pPr>
              <w:pStyle w:val="a7"/>
              <w:tabs>
                <w:tab w:val="right" w:pos="3178"/>
              </w:tabs>
              <w:jc w:val="both"/>
            </w:pPr>
            <w:proofErr w:type="gramStart"/>
            <w:r>
              <w:t>(промежуточная</w:t>
            </w:r>
            <w:r>
              <w:tab/>
              <w:t>аттестация и</w:t>
            </w:r>
            <w:proofErr w:type="gramEnd"/>
          </w:p>
          <w:p w:rsidR="004D1133" w:rsidRDefault="00D25984">
            <w:pPr>
              <w:pStyle w:val="a7"/>
              <w:tabs>
                <w:tab w:val="right" w:pos="3173"/>
              </w:tabs>
              <w:jc w:val="both"/>
            </w:pPr>
            <w:r>
              <w:t>государственная</w:t>
            </w:r>
            <w:r>
              <w:tab/>
              <w:t>итоговая</w:t>
            </w:r>
          </w:p>
          <w:p w:rsidR="004D1133" w:rsidRDefault="00D25984">
            <w:pPr>
              <w:pStyle w:val="a7"/>
              <w:spacing w:line="233" w:lineRule="auto"/>
              <w:jc w:val="both"/>
            </w:pPr>
            <w:r>
              <w:t>аттестация).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numPr>
                <w:ilvl w:val="0"/>
                <w:numId w:val="6"/>
              </w:numPr>
              <w:tabs>
                <w:tab w:val="left" w:pos="182"/>
              </w:tabs>
              <w:jc w:val="both"/>
            </w:pPr>
            <w:r>
              <w:t>присутствие администрации образовательного учреждения на аттестационных процедурах;</w:t>
            </w:r>
          </w:p>
          <w:p w:rsidR="004D1133" w:rsidRDefault="00D25984">
            <w:pPr>
              <w:pStyle w:val="a7"/>
              <w:numPr>
                <w:ilvl w:val="0"/>
                <w:numId w:val="6"/>
              </w:numPr>
              <w:tabs>
                <w:tab w:val="left" w:pos="182"/>
              </w:tabs>
              <w:jc w:val="both"/>
            </w:pPr>
            <w:r>
              <w:t>чёткое ведение учётно-отчётной документации</w:t>
            </w:r>
          </w:p>
        </w:tc>
      </w:tr>
      <w:tr w:rsidR="004D1133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Получение, учёт, заполнение и порядок выдачи документов государственного образца об образовании.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  <w:tab w:val="left" w:pos="1526"/>
                <w:tab w:val="left" w:pos="3672"/>
                <w:tab w:val="left" w:pos="4790"/>
              </w:tabs>
              <w:jc w:val="both"/>
            </w:pPr>
            <w:r>
              <w:t>назначение ответственного лица за заполнение документов</w:t>
            </w:r>
            <w:r>
              <w:tab/>
              <w:t>государственного</w:t>
            </w:r>
            <w:r>
              <w:tab/>
              <w:t>образца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4D1133" w:rsidRDefault="00D25984">
            <w:pPr>
              <w:pStyle w:val="a7"/>
              <w:tabs>
                <w:tab w:val="left" w:pos="1709"/>
                <w:tab w:val="left" w:pos="3398"/>
              </w:tabs>
              <w:jc w:val="both"/>
            </w:pPr>
            <w:r>
              <w:t>образовании,</w:t>
            </w:r>
            <w:r>
              <w:tab/>
              <w:t>свидетельств</w:t>
            </w:r>
            <w:r>
              <w:tab/>
            </w:r>
            <w:proofErr w:type="gramStart"/>
            <w:r>
              <w:t>установленного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образца;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создание комиссии по проверке данных, вносимых в документы;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ежегодное заполнение базы РНИС</w:t>
            </w:r>
            <w:r>
              <w:rPr>
                <w:color w:val="FF0000"/>
              </w:rPr>
              <w:t>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создание комиссии по учёту и списанию бланков строгой отчётности</w:t>
            </w:r>
          </w:p>
        </w:tc>
      </w:tr>
      <w:tr w:rsidR="004D1133"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Финансово-хозяйственная деятельность образовательного учреждения.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1"/>
                <w:tab w:val="left" w:pos="466"/>
                <w:tab w:val="left" w:pos="2218"/>
                <w:tab w:val="left" w:pos="3552"/>
                <w:tab w:val="left" w:pos="4166"/>
              </w:tabs>
              <w:jc w:val="both"/>
            </w:pPr>
            <w:r>
              <w:t>ревизионный</w:t>
            </w:r>
            <w:r>
              <w:tab/>
              <w:t>контроль</w:t>
            </w:r>
            <w:r>
              <w:tab/>
              <w:t>со</w:t>
            </w:r>
            <w:r>
              <w:tab/>
              <w:t>стороны</w:t>
            </w:r>
          </w:p>
          <w:p w:rsidR="004D1133" w:rsidRDefault="00D25984">
            <w:pPr>
              <w:pStyle w:val="a7"/>
              <w:jc w:val="both"/>
            </w:pPr>
            <w:r>
              <w:t>Учредителя;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</w:tabs>
              <w:jc w:val="both"/>
            </w:pPr>
            <w:r>
              <w:t>создание комиссии по закупкам в рамках требований законодательства;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  <w:tab w:val="left" w:pos="2016"/>
                <w:tab w:val="left" w:pos="2856"/>
              </w:tabs>
              <w:jc w:val="both"/>
            </w:pPr>
            <w:r>
              <w:t>своевременное размещение необходимой информации</w:t>
            </w:r>
            <w:r>
              <w:tab/>
              <w:t>в</w:t>
            </w:r>
            <w:r>
              <w:tab/>
            </w:r>
            <w:proofErr w:type="gramStart"/>
            <w:r>
              <w:t>специализированных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 xml:space="preserve">электронных </w:t>
            </w:r>
            <w:proofErr w:type="gramStart"/>
            <w:r>
              <w:t>базах</w:t>
            </w:r>
            <w:proofErr w:type="gramEnd"/>
            <w:r>
              <w:t>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</w:tabs>
              <w:jc w:val="both"/>
            </w:pPr>
            <w:r>
              <w:t>ежегодный отчёт директора образовательного учреждения по выполнению Плана ФХД на текущий год</w:t>
            </w:r>
          </w:p>
        </w:tc>
      </w:tr>
      <w:tr w:rsidR="004D1133">
        <w:trPr>
          <w:trHeight w:hRule="exact" w:val="27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2323"/>
              </w:tabs>
            </w:pPr>
            <w:r>
              <w:t>Предоставление</w:t>
            </w:r>
            <w:r>
              <w:tab/>
            </w:r>
            <w:proofErr w:type="gramStart"/>
            <w:r>
              <w:t>платных</w:t>
            </w:r>
            <w:proofErr w:type="gramEnd"/>
          </w:p>
          <w:p w:rsidR="004D1133" w:rsidRDefault="00D25984">
            <w:pPr>
              <w:pStyle w:val="a7"/>
            </w:pPr>
            <w:r>
              <w:t>образовательных услуг.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  <w:jc w:val="both"/>
            </w:pPr>
            <w:r>
              <w:t>назначение ответственного лица за реализацию платных образовательных услуг;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  <w:jc w:val="both"/>
            </w:pPr>
            <w:r>
              <w:t>оформление договоров;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  <w:tab w:val="left" w:pos="648"/>
                <w:tab w:val="left" w:pos="2280"/>
                <w:tab w:val="left" w:pos="3974"/>
              </w:tabs>
              <w:jc w:val="both"/>
            </w:pPr>
            <w:r>
              <w:t>ежегодная</w:t>
            </w:r>
            <w:r>
              <w:tab/>
              <w:t>отчётность</w:t>
            </w:r>
            <w:r>
              <w:tab/>
              <w:t>директора</w:t>
            </w:r>
          </w:p>
          <w:p w:rsidR="004D1133" w:rsidRDefault="00D25984">
            <w:pPr>
              <w:pStyle w:val="a7"/>
              <w:tabs>
                <w:tab w:val="left" w:pos="2088"/>
                <w:tab w:val="left" w:pos="3614"/>
                <w:tab w:val="left" w:pos="4147"/>
              </w:tabs>
              <w:jc w:val="both"/>
            </w:pPr>
            <w:r>
              <w:t>образовательного</w:t>
            </w:r>
            <w:r>
              <w:tab/>
              <w:t>учреждения</w:t>
            </w:r>
            <w:r>
              <w:tab/>
              <w:t>по</w:t>
            </w:r>
            <w:r>
              <w:tab/>
            </w:r>
            <w:proofErr w:type="gramStart"/>
            <w:r>
              <w:t>данному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направлению деятельности;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  <w:tab w:val="left" w:pos="2030"/>
                <w:tab w:val="left" w:pos="3221"/>
              </w:tabs>
              <w:jc w:val="both"/>
            </w:pPr>
            <w:r>
              <w:t>систематическое обновление информации на официальном</w:t>
            </w:r>
            <w:r>
              <w:tab/>
              <w:t>сайте</w:t>
            </w:r>
            <w:r>
              <w:tab/>
            </w:r>
            <w:proofErr w:type="gramStart"/>
            <w:r>
              <w:t>образовательного</w:t>
            </w:r>
            <w:proofErr w:type="gramEnd"/>
          </w:p>
          <w:p w:rsidR="004D1133" w:rsidRDefault="00D25984">
            <w:pPr>
              <w:pStyle w:val="a7"/>
              <w:jc w:val="both"/>
            </w:pPr>
            <w:r>
              <w:t>учреждения в сети Интернет</w:t>
            </w:r>
          </w:p>
        </w:tc>
      </w:tr>
    </w:tbl>
    <w:p w:rsidR="004D1133" w:rsidRDefault="004D1133">
      <w:pPr>
        <w:sectPr w:rsidR="004D1133">
          <w:headerReference w:type="default" r:id="rId10"/>
          <w:pgSz w:w="11900" w:h="16840"/>
          <w:pgMar w:top="1683" w:right="949" w:bottom="977" w:left="1581" w:header="0" w:footer="549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5256"/>
      </w:tblGrid>
      <w:tr w:rsidR="004D1133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426"/>
                <w:tab w:val="right" w:pos="3187"/>
              </w:tabs>
            </w:pPr>
            <w:r>
              <w:t>Подготовка и согласование наградных</w:t>
            </w:r>
            <w:r>
              <w:tab/>
              <w:t>документов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4D1133" w:rsidRDefault="00D25984">
            <w:pPr>
              <w:pStyle w:val="a7"/>
              <w:tabs>
                <w:tab w:val="right" w:pos="3178"/>
              </w:tabs>
            </w:pPr>
            <w:r>
              <w:t>присвоение</w:t>
            </w:r>
            <w:r>
              <w:tab/>
              <w:t>работникам</w:t>
            </w:r>
          </w:p>
          <w:p w:rsidR="004D1133" w:rsidRDefault="00D25984">
            <w:pPr>
              <w:pStyle w:val="a7"/>
              <w:tabs>
                <w:tab w:val="right" w:pos="3178"/>
              </w:tabs>
            </w:pPr>
            <w:r>
              <w:t xml:space="preserve">образовательного учреждения </w:t>
            </w:r>
            <w:proofErr w:type="gramStart"/>
            <w:r>
              <w:t>государственных</w:t>
            </w:r>
            <w:proofErr w:type="gramEnd"/>
            <w:r>
              <w:tab/>
              <w:t>и</w:t>
            </w:r>
          </w:p>
          <w:p w:rsidR="004D1133" w:rsidRDefault="00D25984">
            <w:pPr>
              <w:pStyle w:val="a7"/>
            </w:pPr>
            <w:r>
              <w:t>ведомственных наград.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4D1133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915"/>
              </w:tabs>
            </w:pPr>
            <w:r>
              <w:t>Проведение</w:t>
            </w:r>
            <w:r>
              <w:tab/>
              <w:t>аттестации</w:t>
            </w:r>
          </w:p>
          <w:p w:rsidR="004D1133" w:rsidRDefault="00D25984">
            <w:pPr>
              <w:pStyle w:val="a7"/>
              <w:tabs>
                <w:tab w:val="left" w:pos="1906"/>
              </w:tabs>
            </w:pPr>
            <w:r>
              <w:t>педагогических работников на соответствие</w:t>
            </w:r>
            <w:r>
              <w:tab/>
            </w:r>
            <w:proofErr w:type="gramStart"/>
            <w:r>
              <w:t>занимаемой</w:t>
            </w:r>
            <w:proofErr w:type="gramEnd"/>
          </w:p>
          <w:p w:rsidR="004D1133" w:rsidRDefault="00D25984">
            <w:pPr>
              <w:pStyle w:val="a7"/>
            </w:pPr>
            <w:r>
              <w:t>должности.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D25984" w:rsidRDefault="00D25984"/>
    <w:sectPr w:rsidR="00D25984">
      <w:headerReference w:type="default" r:id="rId11"/>
      <w:pgSz w:w="11900" w:h="16840"/>
      <w:pgMar w:top="1683" w:right="949" w:bottom="977" w:left="1581" w:header="1255" w:footer="549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AD" w:rsidRDefault="001D06AD">
      <w:r>
        <w:separator/>
      </w:r>
    </w:p>
  </w:endnote>
  <w:endnote w:type="continuationSeparator" w:id="0">
    <w:p w:rsidR="001D06AD" w:rsidRDefault="001D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AD" w:rsidRDefault="001D06AD"/>
  </w:footnote>
  <w:footnote w:type="continuationSeparator" w:id="0">
    <w:p w:rsidR="001D06AD" w:rsidRDefault="001D0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33" w:rsidRDefault="00D259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4847590</wp:posOffset>
              </wp:positionH>
              <wp:positionV relativeFrom="page">
                <wp:posOffset>756285</wp:posOffset>
              </wp:positionV>
              <wp:extent cx="2167255" cy="2863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1133" w:rsidRDefault="00D25984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5B6D" w:rsidRPr="00C45B6D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4D1133" w:rsidRDefault="00D25984">
                          <w:pPr>
                            <w:pStyle w:val="24"/>
                            <w:tabs>
                              <w:tab w:val="right" w:pos="340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к приказу от «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 октября 2022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81.7pt;margin-top:59.55pt;width:170.65pt;height:22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" filled="f" stroked="f">
              <v:textbox style="mso-fit-shape-to-text:t" inset="0,0,0,0">
                <w:txbxContent>
                  <w:p w:rsidR="004D1133" w:rsidRDefault="00D25984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5B6D" w:rsidRPr="00C45B6D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4D1133" w:rsidRDefault="00D25984">
                    <w:pPr>
                      <w:pStyle w:val="24"/>
                      <w:tabs>
                        <w:tab w:val="right" w:pos="340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к приказу от « </w:t>
                    </w:r>
                    <w:r>
                      <w:rPr>
                        <w:sz w:val="22"/>
                        <w:szCs w:val="22"/>
                      </w:rPr>
                      <w:tab/>
                      <w:t>» октября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33" w:rsidRDefault="004D11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33" w:rsidRDefault="00D259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4847590</wp:posOffset>
              </wp:positionH>
              <wp:positionV relativeFrom="page">
                <wp:posOffset>407670</wp:posOffset>
              </wp:positionV>
              <wp:extent cx="2164080" cy="2863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1133" w:rsidRDefault="00D25984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45B6D" w:rsidRPr="00C45B6D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4D1133" w:rsidRDefault="00D25984">
                          <w:pPr>
                            <w:pStyle w:val="24"/>
                            <w:tabs>
                              <w:tab w:val="right" w:pos="340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к приказу от «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 октября 2022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81.7pt;margin-top:32.1pt;width:170.4pt;height:22.5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" filled="f" stroked="f">
              <v:textbox style="mso-fit-shape-to-text:t" inset="0,0,0,0">
                <w:txbxContent>
                  <w:p w:rsidR="004D1133" w:rsidRDefault="00D25984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45B6D" w:rsidRPr="00C45B6D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4D1133" w:rsidRDefault="00D25984">
                    <w:pPr>
                      <w:pStyle w:val="24"/>
                      <w:tabs>
                        <w:tab w:val="right" w:pos="340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к приказу от « </w:t>
                    </w:r>
                    <w:r>
                      <w:rPr>
                        <w:sz w:val="22"/>
                        <w:szCs w:val="22"/>
                      </w:rPr>
                      <w:tab/>
                      <w:t>» октября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33" w:rsidRDefault="004D11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65E"/>
    <w:multiLevelType w:val="multilevel"/>
    <w:tmpl w:val="42449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74FD5"/>
    <w:multiLevelType w:val="multilevel"/>
    <w:tmpl w:val="A5C4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34C08"/>
    <w:multiLevelType w:val="multilevel"/>
    <w:tmpl w:val="0E2AE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035CC"/>
    <w:multiLevelType w:val="multilevel"/>
    <w:tmpl w:val="1128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C5701"/>
    <w:multiLevelType w:val="multilevel"/>
    <w:tmpl w:val="2C983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F319D"/>
    <w:multiLevelType w:val="multilevel"/>
    <w:tmpl w:val="38CA1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D0DE3"/>
    <w:multiLevelType w:val="multilevel"/>
    <w:tmpl w:val="FBBE2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2E5288"/>
    <w:multiLevelType w:val="multilevel"/>
    <w:tmpl w:val="02003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F3D53"/>
    <w:multiLevelType w:val="multilevel"/>
    <w:tmpl w:val="96EC7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D1133"/>
    <w:rsid w:val="001D06AD"/>
    <w:rsid w:val="004D1133"/>
    <w:rsid w:val="00B65023"/>
    <w:rsid w:val="00C45B6D"/>
    <w:rsid w:val="00C91B69"/>
    <w:rsid w:val="00D2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CkqMSG68VgB1dxol/iukCxvWA4/63FlO9TiBDurChqw=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B9nl4FZVsxeZeMVrJX02cLUuDG4foNggPVAhdDm6ds0=</DigestValue>
    </Reference>
  </SignedInfo>
  <SignatureValue>aHninYwsd82JYsar0p3WAB4FQYlYbTd3LHQFpXFQW7ShVio3OtLdAiHsn426l5CM
Hv0WDpZNMiGUUH3YQ4JpHQ==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raIGzq60J3nES1AtsLz89VgrNpc=</DigestValue>
      </Reference>
      <Reference URI="/word/document.xml?ContentType=application/vnd.openxmlformats-officedocument.wordprocessingml.document.main+xml">
        <DigestMethod Algorithm="http://www.w3.org/2000/09/xmldsig#sha1"/>
        <DigestValue>jS3SEq1D573Xpal+7wThBc+avAo=</DigestValue>
      </Reference>
      <Reference URI="/word/endnotes.xml?ContentType=application/vnd.openxmlformats-officedocument.wordprocessingml.endnotes+xml">
        <DigestMethod Algorithm="http://www.w3.org/2000/09/xmldsig#sha1"/>
        <DigestValue>PwoJi+KpAZzZMyXcoDSZDgUm9QQ=</DigestValue>
      </Reference>
      <Reference URI="/word/fontTable.xml?ContentType=application/vnd.openxmlformats-officedocument.wordprocessingml.fontTable+xml">
        <DigestMethod Algorithm="http://www.w3.org/2000/09/xmldsig#sha1"/>
        <DigestValue>UHBlwaVsenlCJtwUTxhJ+530348=</DigestValue>
      </Reference>
      <Reference URI="/word/footnotes.xml?ContentType=application/vnd.openxmlformats-officedocument.wordprocessingml.footnotes+xml">
        <DigestMethod Algorithm="http://www.w3.org/2000/09/xmldsig#sha1"/>
        <DigestValue>xsf9Ei5saGMhe4rvlxmMszV4On8=</DigestValue>
      </Reference>
      <Reference URI="/word/header1.xml?ContentType=application/vnd.openxmlformats-officedocument.wordprocessingml.header+xml">
        <DigestMethod Algorithm="http://www.w3.org/2000/09/xmldsig#sha1"/>
        <DigestValue>28BGrBhB001lOB/8IZSgxtjyFFI=</DigestValue>
      </Reference>
      <Reference URI="/word/header2.xml?ContentType=application/vnd.openxmlformats-officedocument.wordprocessingml.header+xml">
        <DigestMethod Algorithm="http://www.w3.org/2000/09/xmldsig#sha1"/>
        <DigestValue>gYpzYNUhoCB71jw1wBeAImFGYeI=</DigestValue>
      </Reference>
      <Reference URI="/word/header3.xml?ContentType=application/vnd.openxmlformats-officedocument.wordprocessingml.header+xml">
        <DigestMethod Algorithm="http://www.w3.org/2000/09/xmldsig#sha1"/>
        <DigestValue>HLpOQFexGk+9Du+V/VPfjm0dSJ4=</DigestValue>
      </Reference>
      <Reference URI="/word/header4.xml?ContentType=application/vnd.openxmlformats-officedocument.wordprocessingml.header+xml">
        <DigestMethod Algorithm="http://www.w3.org/2000/09/xmldsig#sha1"/>
        <DigestValue>gYpzYNUhoCB71jw1wBeAImFGYeI=</DigestValue>
      </Reference>
      <Reference URI="/word/numbering.xml?ContentType=application/vnd.openxmlformats-officedocument.wordprocessingml.numbering+xml">
        <DigestMethod Algorithm="http://www.w3.org/2000/09/xmldsig#sha1"/>
        <DigestValue>WP+/XvS1gy+7WOng77agMTTyNSw=</DigestValue>
      </Reference>
      <Reference URI="/word/settings.xml?ContentType=application/vnd.openxmlformats-officedocument.wordprocessingml.settings+xml">
        <DigestMethod Algorithm="http://www.w3.org/2000/09/xmldsig#sha1"/>
        <DigestValue>KKCh/yIrCUAMJ3BTbtxRBpbzhVk=</DigestValue>
      </Reference>
      <Reference URI="/word/styles.xml?ContentType=application/vnd.openxmlformats-officedocument.wordprocessingml.styles+xml">
        <DigestMethod Algorithm="http://www.w3.org/2000/09/xmldsig#sha1"/>
        <DigestValue>BpXsHMSlcD0X8Snvtm8lJJdFzT0=</DigestValue>
      </Reference>
      <Reference URI="/word/stylesWithEffects.xml?ContentType=application/vnd.ms-word.stylesWithEffects+xml">
        <DigestMethod Algorithm="http://www.w3.org/2000/09/xmldsig#sha1"/>
        <DigestValue>eByrbIag1CfXGMV6VoNLwwFBDRs=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2023-05-11T08:56:21Z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2023-05-11T08:56:21Z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Татьяна</cp:lastModifiedBy>
  <cp:revision>3</cp:revision>
  <dcterms:created xsi:type="dcterms:W3CDTF">2023-05-04T06:46:00Z</dcterms:created>
  <dcterms:modified xsi:type="dcterms:W3CDTF">2023-05-04T07:03:00Z</dcterms:modified>
</cp:coreProperties>
</file>