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CA" w:rsidRDefault="00100D5B">
      <w:pPr>
        <w:pStyle w:val="30"/>
      </w:pPr>
      <w:r>
        <w:t>Порядок информирования работодателя о</w:t>
      </w:r>
      <w:r>
        <w:br/>
        <w:t>ставшей известной работнику информации о</w:t>
      </w:r>
      <w:r>
        <w:br/>
        <w:t>случаях совершения коррупционных правонарушений</w:t>
      </w:r>
      <w:r>
        <w:br/>
        <w:t>другими работниками, контрагентами организации или иными</w:t>
      </w:r>
      <w:r>
        <w:br/>
        <w:t>лицами</w:t>
      </w:r>
    </w:p>
    <w:p w:rsidR="00CC7DCA" w:rsidRDefault="00100D5B">
      <w:pPr>
        <w:pStyle w:val="11"/>
        <w:keepNext/>
        <w:keepLines/>
        <w:numPr>
          <w:ilvl w:val="0"/>
          <w:numId w:val="2"/>
        </w:numPr>
        <w:tabs>
          <w:tab w:val="left" w:pos="362"/>
        </w:tabs>
        <w:spacing w:line="259" w:lineRule="auto"/>
      </w:pPr>
      <w:bookmarkStart w:id="0" w:name="bookmark0"/>
      <w:r>
        <w:t>Назначение и область применения</w:t>
      </w:r>
      <w:bookmarkEnd w:id="0"/>
    </w:p>
    <w:p w:rsidR="00CC7DCA" w:rsidRDefault="00100D5B">
      <w:pPr>
        <w:pStyle w:val="1"/>
        <w:numPr>
          <w:ilvl w:val="1"/>
          <w:numId w:val="2"/>
        </w:numPr>
        <w:tabs>
          <w:tab w:val="left" w:pos="1302"/>
        </w:tabs>
        <w:spacing w:after="220" w:line="259" w:lineRule="auto"/>
        <w:ind w:firstLine="760"/>
        <w:jc w:val="both"/>
      </w:pPr>
      <w:r>
        <w:t xml:space="preserve">Настоящая Процедура определяет порядок информирования работодателя о ставшей известной работникам </w:t>
      </w:r>
      <w:r w:rsidR="00921E1E">
        <w:t>МОБУ «</w:t>
      </w:r>
      <w:proofErr w:type="spellStart"/>
      <w:r w:rsidR="00921E1E">
        <w:t>Краснополянская</w:t>
      </w:r>
      <w:proofErr w:type="spellEnd"/>
      <w:r w:rsidR="00921E1E">
        <w:t xml:space="preserve"> ООШ</w:t>
      </w:r>
      <w:r>
        <w:t>» (далее Учреждение) информации о случаях совершения коррупционных правонарушений другими работниками, контрагентами Учрежд</w:t>
      </w:r>
      <w:r>
        <w:t>ения, а так же определяет порядок рассмотрения таких сообщений.</w:t>
      </w:r>
    </w:p>
    <w:p w:rsidR="00CC7DCA" w:rsidRDefault="00100D5B">
      <w:pPr>
        <w:pStyle w:val="11"/>
        <w:keepNext/>
        <w:keepLines/>
        <w:numPr>
          <w:ilvl w:val="0"/>
          <w:numId w:val="2"/>
        </w:numPr>
        <w:tabs>
          <w:tab w:val="left" w:pos="371"/>
        </w:tabs>
        <w:spacing w:after="280"/>
      </w:pPr>
      <w:bookmarkStart w:id="1" w:name="bookmark2"/>
      <w:r>
        <w:t>Нормативное обеспечение</w:t>
      </w:r>
      <w:bookmarkEnd w:id="1"/>
    </w:p>
    <w:p w:rsidR="00CC7DCA" w:rsidRDefault="00100D5B">
      <w:pPr>
        <w:pStyle w:val="1"/>
        <w:numPr>
          <w:ilvl w:val="0"/>
          <w:numId w:val="3"/>
        </w:numPr>
        <w:tabs>
          <w:tab w:val="left" w:pos="1025"/>
        </w:tabs>
        <w:spacing w:line="266" w:lineRule="auto"/>
        <w:ind w:firstLine="760"/>
        <w:jc w:val="both"/>
      </w:pPr>
      <w:r>
        <w:t>Федеральный закон от 25.12.2008г. № 273-ФЗ «О противодействии коррупции».</w:t>
      </w:r>
    </w:p>
    <w:p w:rsidR="00CC7DCA" w:rsidRDefault="00100D5B">
      <w:pPr>
        <w:pStyle w:val="1"/>
        <w:numPr>
          <w:ilvl w:val="0"/>
          <w:numId w:val="3"/>
        </w:numPr>
        <w:tabs>
          <w:tab w:val="left" w:pos="1012"/>
        </w:tabs>
        <w:spacing w:line="266" w:lineRule="auto"/>
        <w:ind w:firstLine="760"/>
        <w:jc w:val="both"/>
      </w:pPr>
      <w:r>
        <w:t>Федеральный закон от 29.12.2012 №73-Ф3 «Об образовании в Российской Федерации»;</w:t>
      </w:r>
    </w:p>
    <w:p w:rsidR="00CC7DCA" w:rsidRDefault="00100D5B">
      <w:pPr>
        <w:pStyle w:val="1"/>
        <w:numPr>
          <w:ilvl w:val="0"/>
          <w:numId w:val="3"/>
        </w:numPr>
        <w:tabs>
          <w:tab w:val="left" w:pos="1025"/>
        </w:tabs>
        <w:spacing w:after="220" w:line="266" w:lineRule="auto"/>
        <w:ind w:firstLine="760"/>
        <w:jc w:val="both"/>
      </w:pPr>
      <w:r>
        <w:t xml:space="preserve">Устав </w:t>
      </w:r>
      <w:r w:rsidR="00921E1E">
        <w:t>МОБУ «</w:t>
      </w:r>
      <w:proofErr w:type="spellStart"/>
      <w:r w:rsidR="00921E1E">
        <w:t>Краснополянская</w:t>
      </w:r>
      <w:proofErr w:type="spellEnd"/>
      <w:r w:rsidR="00921E1E">
        <w:t xml:space="preserve"> ООШ</w:t>
      </w:r>
      <w:r w:rsidR="00921E1E">
        <w:t>»</w:t>
      </w:r>
    </w:p>
    <w:p w:rsidR="00CC7DCA" w:rsidRDefault="00100D5B">
      <w:pPr>
        <w:pStyle w:val="11"/>
        <w:keepNext/>
        <w:keepLines/>
        <w:numPr>
          <w:ilvl w:val="0"/>
          <w:numId w:val="4"/>
        </w:numPr>
        <w:tabs>
          <w:tab w:val="left" w:pos="371"/>
        </w:tabs>
      </w:pPr>
      <w:bookmarkStart w:id="2" w:name="bookmark4"/>
      <w:r>
        <w:t>Определения и сокращения</w:t>
      </w:r>
      <w:bookmarkEnd w:id="2"/>
    </w:p>
    <w:p w:rsidR="00CC7DCA" w:rsidRDefault="00100D5B">
      <w:pPr>
        <w:pStyle w:val="1"/>
        <w:spacing w:line="262" w:lineRule="auto"/>
        <w:ind w:firstLine="740"/>
        <w:jc w:val="both"/>
      </w:pPr>
      <w:r>
        <w:t>В настоящем Положении используются следующие определения и сокращения:</w:t>
      </w:r>
    </w:p>
    <w:p w:rsidR="00CC7DCA" w:rsidRDefault="00100D5B">
      <w:pPr>
        <w:pStyle w:val="1"/>
        <w:spacing w:line="262" w:lineRule="auto"/>
        <w:ind w:firstLine="760"/>
        <w:jc w:val="both"/>
      </w:pPr>
      <w:r>
        <w:rPr>
          <w:b/>
          <w:bCs/>
        </w:rPr>
        <w:t xml:space="preserve">РФ - </w:t>
      </w:r>
      <w:r>
        <w:t>Российская Федерация;</w:t>
      </w:r>
    </w:p>
    <w:p w:rsidR="00CC7DCA" w:rsidRDefault="00100D5B">
      <w:pPr>
        <w:pStyle w:val="1"/>
        <w:spacing w:line="262" w:lineRule="auto"/>
        <w:ind w:firstLine="760"/>
        <w:jc w:val="both"/>
      </w:pPr>
      <w:r>
        <w:rPr>
          <w:b/>
          <w:bCs/>
        </w:rPr>
        <w:t xml:space="preserve">ФЗ - </w:t>
      </w:r>
      <w:r>
        <w:t>Федеральный Закон;</w:t>
      </w:r>
    </w:p>
    <w:p w:rsidR="00CC7DCA" w:rsidRDefault="00100D5B">
      <w:pPr>
        <w:pStyle w:val="1"/>
        <w:spacing w:line="262" w:lineRule="auto"/>
        <w:ind w:firstLine="760"/>
        <w:jc w:val="both"/>
      </w:pPr>
      <w:r>
        <w:rPr>
          <w:b/>
          <w:bCs/>
        </w:rPr>
        <w:t xml:space="preserve">Работники Учреждения - </w:t>
      </w:r>
      <w:r>
        <w:t>физические лица, состоящие с Учреждением в трудовых отнош</w:t>
      </w:r>
      <w:r>
        <w:t>ениях на основании трудового договора;</w:t>
      </w:r>
    </w:p>
    <w:p w:rsidR="00CC7DCA" w:rsidRDefault="00100D5B">
      <w:pPr>
        <w:pStyle w:val="1"/>
        <w:spacing w:after="220" w:line="262" w:lineRule="auto"/>
        <w:ind w:firstLine="760"/>
        <w:jc w:val="both"/>
      </w:pPr>
      <w:r>
        <w:rPr>
          <w:b/>
          <w:bCs/>
        </w:rPr>
        <w:t xml:space="preserve">Уведомление - </w:t>
      </w:r>
      <w:r>
        <w:t>сообщение работника Учреждения о ставшей ему известной информации о случаях совершения коррупционных правонарушений.</w:t>
      </w:r>
    </w:p>
    <w:p w:rsidR="00CC7DCA" w:rsidRDefault="00100D5B">
      <w:pPr>
        <w:pStyle w:val="11"/>
        <w:keepNext/>
        <w:keepLines/>
        <w:numPr>
          <w:ilvl w:val="0"/>
          <w:numId w:val="4"/>
        </w:numPr>
        <w:tabs>
          <w:tab w:val="left" w:pos="366"/>
        </w:tabs>
        <w:spacing w:line="269" w:lineRule="auto"/>
      </w:pPr>
      <w:bookmarkStart w:id="3" w:name="bookmark6"/>
      <w:r>
        <w:t>Общие положения</w:t>
      </w:r>
      <w:bookmarkEnd w:id="3"/>
    </w:p>
    <w:p w:rsidR="00CC7DCA" w:rsidRDefault="00100D5B">
      <w:pPr>
        <w:pStyle w:val="1"/>
        <w:numPr>
          <w:ilvl w:val="1"/>
          <w:numId w:val="4"/>
        </w:numPr>
        <w:tabs>
          <w:tab w:val="left" w:pos="1327"/>
        </w:tabs>
        <w:spacing w:line="269" w:lineRule="auto"/>
        <w:ind w:firstLine="760"/>
        <w:jc w:val="both"/>
      </w:pPr>
      <w:r>
        <w:t>Положение утверждается директором Учреждения.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297"/>
        </w:tabs>
        <w:spacing w:line="269" w:lineRule="auto"/>
        <w:ind w:firstLine="760"/>
        <w:jc w:val="both"/>
      </w:pPr>
      <w:r>
        <w:t xml:space="preserve">Положение является </w:t>
      </w:r>
      <w:r>
        <w:t xml:space="preserve">приложением к Положению об Антикоррупционной политике в </w:t>
      </w:r>
      <w:r w:rsidR="00921E1E">
        <w:t>МОБУ «</w:t>
      </w:r>
      <w:proofErr w:type="spellStart"/>
      <w:r w:rsidR="00921E1E">
        <w:t>Краснополянская</w:t>
      </w:r>
      <w:proofErr w:type="spellEnd"/>
      <w:r w:rsidR="00921E1E">
        <w:t xml:space="preserve"> ООШ</w:t>
      </w:r>
      <w:r w:rsidR="00921E1E">
        <w:t>»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307"/>
        </w:tabs>
        <w:spacing w:after="220" w:line="269" w:lineRule="auto"/>
        <w:ind w:firstLine="760"/>
        <w:jc w:val="both"/>
      </w:pPr>
      <w:r>
        <w:t>Процедура доводится до каждого работника Учреждения персонально под роспись.</w:t>
      </w:r>
    </w:p>
    <w:p w:rsidR="00CC7DCA" w:rsidRDefault="00100D5B">
      <w:pPr>
        <w:pStyle w:val="1"/>
        <w:numPr>
          <w:ilvl w:val="0"/>
          <w:numId w:val="4"/>
        </w:numPr>
        <w:tabs>
          <w:tab w:val="left" w:pos="1337"/>
        </w:tabs>
        <w:spacing w:after="280" w:line="262" w:lineRule="auto"/>
        <w:ind w:left="400" w:firstLine="580"/>
      </w:pPr>
      <w:r>
        <w:rPr>
          <w:b/>
          <w:bCs/>
        </w:rPr>
        <w:t>Порядок информирования работодателя о ставшей известной работнику информации о случаях</w:t>
      </w:r>
      <w:r>
        <w:rPr>
          <w:b/>
          <w:bCs/>
        </w:rPr>
        <w:t xml:space="preserve"> совершения коррупционных правонарушений другими работниками, контрагентами Учреждения или иными лицами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302"/>
        </w:tabs>
        <w:spacing w:after="220" w:line="264" w:lineRule="auto"/>
        <w:ind w:firstLine="760"/>
        <w:jc w:val="both"/>
      </w:pPr>
      <w:r>
        <w:t>Работники обязаны информировать директора Учреждения о ставшей известной им информации о случаях совершения коррупционных правонарушений другими работни</w:t>
      </w:r>
      <w:r>
        <w:t>ками, контрагентами или иными лицами.</w:t>
      </w:r>
      <w:r>
        <w:br w:type="page"/>
      </w:r>
    </w:p>
    <w:p w:rsidR="00CC7DCA" w:rsidRDefault="00100D5B">
      <w:pPr>
        <w:pStyle w:val="1"/>
        <w:numPr>
          <w:ilvl w:val="1"/>
          <w:numId w:val="4"/>
        </w:numPr>
        <w:tabs>
          <w:tab w:val="left" w:pos="1251"/>
        </w:tabs>
        <w:ind w:firstLine="740"/>
        <w:jc w:val="both"/>
      </w:pPr>
      <w:r>
        <w:lastRenderedPageBreak/>
        <w:t>О ставшей известной работнику Учреждения информации о случаях совершения коррупционных правонарушений другими работниками, контрагентами или иными лицами указанный работник обязан незамедлительно устно уведомить работ</w:t>
      </w:r>
      <w:r>
        <w:t>одателя. В течение одного рабочего дня работник Учреждения обязан направить работодателю уведомление (Приложение А) в письменной форме. При невозможности направить уведомление в указанный срок (в случае болезни, командировки, отпуска и т.д.) работник Учреж</w:t>
      </w:r>
      <w:r>
        <w:t>дения направляет работодателю уведомление в течение одного рабочего дня после прибытия на рабочее место.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983"/>
        </w:tabs>
        <w:ind w:firstLine="740"/>
        <w:jc w:val="both"/>
      </w:pPr>
      <w:r>
        <w:t>В уведомлении должны содержаться следующие сведения:</w:t>
      </w:r>
    </w:p>
    <w:p w:rsidR="00CC7DCA" w:rsidRDefault="00100D5B">
      <w:pPr>
        <w:pStyle w:val="1"/>
        <w:numPr>
          <w:ilvl w:val="0"/>
          <w:numId w:val="5"/>
        </w:numPr>
        <w:tabs>
          <w:tab w:val="left" w:pos="942"/>
        </w:tabs>
        <w:ind w:firstLine="740"/>
        <w:jc w:val="both"/>
      </w:pPr>
      <w:r>
        <w:t>фамилия, имя, отчество уведомителя, контактный телефон, а также иная информация, которая, по мнени</w:t>
      </w:r>
      <w:r>
        <w:t>ю уведомителя, поможет установить с ним контакт;</w:t>
      </w:r>
    </w:p>
    <w:p w:rsidR="00CC7DCA" w:rsidRDefault="00100D5B">
      <w:pPr>
        <w:pStyle w:val="1"/>
        <w:numPr>
          <w:ilvl w:val="0"/>
          <w:numId w:val="5"/>
        </w:numPr>
        <w:tabs>
          <w:tab w:val="left" w:pos="1657"/>
        </w:tabs>
        <w:ind w:firstLine="740"/>
        <w:jc w:val="both"/>
      </w:pPr>
      <w:r>
        <w:t>занимаемая должность;</w:t>
      </w:r>
    </w:p>
    <w:p w:rsidR="00CC7DCA" w:rsidRDefault="00100D5B">
      <w:pPr>
        <w:pStyle w:val="1"/>
        <w:numPr>
          <w:ilvl w:val="0"/>
          <w:numId w:val="5"/>
        </w:numPr>
        <w:tabs>
          <w:tab w:val="left" w:pos="942"/>
        </w:tabs>
        <w:ind w:firstLine="740"/>
        <w:jc w:val="both"/>
      </w:pPr>
      <w:r>
        <w:t>обстоятельства, при которых он узнал о факте совершения коррупционных правонарушений;</w:t>
      </w:r>
    </w:p>
    <w:p w:rsidR="00CC7DCA" w:rsidRDefault="00921E1E">
      <w:pPr>
        <w:pStyle w:val="1"/>
        <w:numPr>
          <w:ilvl w:val="0"/>
          <w:numId w:val="5"/>
        </w:numPr>
        <w:tabs>
          <w:tab w:val="left" w:pos="951"/>
        </w:tabs>
        <w:ind w:firstLine="740"/>
        <w:jc w:val="both"/>
      </w:pPr>
      <w:r>
        <w:t>сведен</w:t>
      </w:r>
      <w:r w:rsidR="00100D5B">
        <w:t>ия о лицах, имеющих отношение к данному делу, и свидетелях, если таковые имеются;</w:t>
      </w:r>
    </w:p>
    <w:p w:rsidR="00CC7DCA" w:rsidRDefault="00100D5B">
      <w:pPr>
        <w:pStyle w:val="1"/>
        <w:numPr>
          <w:ilvl w:val="0"/>
          <w:numId w:val="5"/>
        </w:numPr>
        <w:tabs>
          <w:tab w:val="left" w:pos="942"/>
        </w:tabs>
        <w:ind w:firstLine="740"/>
        <w:jc w:val="both"/>
      </w:pPr>
      <w:r>
        <w:t xml:space="preserve">иные </w:t>
      </w:r>
      <w:r>
        <w:t>известные сведения, представляющие интерес для разбирательства по существу;</w:t>
      </w:r>
    </w:p>
    <w:p w:rsidR="00CC7DCA" w:rsidRDefault="00100D5B">
      <w:pPr>
        <w:pStyle w:val="1"/>
        <w:numPr>
          <w:ilvl w:val="0"/>
          <w:numId w:val="5"/>
        </w:numPr>
        <w:tabs>
          <w:tab w:val="left" w:pos="1657"/>
        </w:tabs>
        <w:ind w:firstLine="740"/>
        <w:jc w:val="both"/>
      </w:pPr>
      <w:r>
        <w:t>подпись уведомителя;</w:t>
      </w:r>
    </w:p>
    <w:p w:rsidR="00CC7DCA" w:rsidRDefault="00100D5B">
      <w:pPr>
        <w:pStyle w:val="1"/>
        <w:numPr>
          <w:ilvl w:val="0"/>
          <w:numId w:val="5"/>
        </w:numPr>
        <w:tabs>
          <w:tab w:val="left" w:pos="1657"/>
        </w:tabs>
        <w:spacing w:after="240"/>
        <w:ind w:firstLine="740"/>
        <w:jc w:val="both"/>
      </w:pPr>
      <w:r>
        <w:t>дата составления уведомления.</w:t>
      </w:r>
    </w:p>
    <w:p w:rsidR="00CC7DCA" w:rsidRDefault="00100D5B">
      <w:pPr>
        <w:pStyle w:val="11"/>
        <w:keepNext/>
        <w:keepLines/>
        <w:numPr>
          <w:ilvl w:val="0"/>
          <w:numId w:val="4"/>
        </w:numPr>
        <w:tabs>
          <w:tab w:val="left" w:pos="379"/>
        </w:tabs>
        <w:spacing w:line="259" w:lineRule="auto"/>
      </w:pPr>
      <w:bookmarkStart w:id="4" w:name="bookmark8"/>
      <w:r>
        <w:t>Порядок рассмотрения сообщений</w:t>
      </w:r>
      <w:bookmarkEnd w:id="4"/>
    </w:p>
    <w:p w:rsidR="00CC7DCA" w:rsidRDefault="00100D5B">
      <w:pPr>
        <w:pStyle w:val="1"/>
        <w:numPr>
          <w:ilvl w:val="1"/>
          <w:numId w:val="4"/>
        </w:numPr>
        <w:tabs>
          <w:tab w:val="left" w:pos="1251"/>
        </w:tabs>
        <w:spacing w:line="259" w:lineRule="auto"/>
        <w:ind w:firstLine="740"/>
        <w:jc w:val="both"/>
      </w:pPr>
      <w:r>
        <w:t>Директор Учреждения рассматривает уведомление и передает его секретарю комиссии по противодействию</w:t>
      </w:r>
      <w:r>
        <w:t xml:space="preserve"> коррупции, для регистрации в журнале регистрации уведомлений обращений работников о ставшей известной им информации о случаях совершения коррупционных правонарушений другими работниками, контрагентами Учреждения или иными лицами (далее - журнал) (Приложен</w:t>
      </w:r>
      <w:r>
        <w:t>ие Б) в день получения уведомления.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251"/>
        </w:tabs>
        <w:spacing w:line="259" w:lineRule="auto"/>
        <w:ind w:firstLine="740"/>
        <w:jc w:val="both"/>
      </w:pPr>
      <w:r>
        <w:t>Секретарь комиссии по противодействию коррупции, помимо регистрации уведомления в журнале регистрации уведомлений обязан выдать работнику Учреждения, направившему уведомление, под роспись талон-уведомление с указанием да</w:t>
      </w:r>
      <w:r>
        <w:t>нных о лице, принявшем уведомление, дате и времени его принятия.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251"/>
        </w:tabs>
        <w:spacing w:line="259" w:lineRule="auto"/>
        <w:ind w:firstLine="740"/>
        <w:jc w:val="both"/>
      </w:pPr>
      <w:r>
        <w:t>Талон-уведомление состоит из двух частей: корешка талона-уведомления и талон</w:t>
      </w:r>
      <w:proofErr w:type="gramStart"/>
      <w:r>
        <w:t>а-</w:t>
      </w:r>
      <w:proofErr w:type="gramEnd"/>
      <w:r>
        <w:t xml:space="preserve"> уведомления (Приложение В). После заполнения секретаря комиссии, а тало</w:t>
      </w:r>
      <w:proofErr w:type="gramStart"/>
      <w:r>
        <w:t>н-</w:t>
      </w:r>
      <w:proofErr w:type="gramEnd"/>
      <w:r>
        <w:t xml:space="preserve"> уведомление вручается работнику Учрежд</w:t>
      </w:r>
      <w:r>
        <w:t>ения, направившему уведомление.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251"/>
        </w:tabs>
        <w:spacing w:line="259" w:lineRule="auto"/>
        <w:ind w:firstLine="740"/>
        <w:jc w:val="both"/>
      </w:pPr>
      <w:r>
        <w:t>В случае если уведомление поступило по почте, талон-уведомление направляется работнику Учреждения, направившему уведомление, по почте заказным письмом. Невыдача талона-уведомления не допускается.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251"/>
        </w:tabs>
        <w:spacing w:line="259" w:lineRule="auto"/>
        <w:ind w:firstLine="740"/>
        <w:jc w:val="both"/>
      </w:pPr>
      <w:r>
        <w:t>Журнал регистрации уведомлен</w:t>
      </w:r>
      <w:r>
        <w:t>ий обращений работников о ставшей известной им информации о случаях совершения коррупционных правонарушений другими работниками, контрагентами Учреждения или иными лицами должен быть пронумерован, прошнурован и скреплен печатью Учреждения. Журнал регистрац</w:t>
      </w:r>
      <w:r>
        <w:t>ии уведомлений обращений работников о ставшей известной им информации о случаях совершения коррупционных правонарушений другими работниками, контрагентами Учреждения или иными лицами хранится 5 лет с момента регистрации в нем последнего уведомления в Учреж</w:t>
      </w:r>
      <w:r>
        <w:t>дении.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251"/>
        </w:tabs>
        <w:spacing w:line="259" w:lineRule="auto"/>
        <w:ind w:firstLine="740"/>
        <w:jc w:val="both"/>
      </w:pPr>
      <w:r>
        <w:t>Запрещается отражать в журнале регистрации уведомлений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  <w:r>
        <w:br w:type="page"/>
      </w:r>
    </w:p>
    <w:p w:rsidR="00CC7DCA" w:rsidRDefault="00100D5B">
      <w:pPr>
        <w:pStyle w:val="1"/>
        <w:numPr>
          <w:ilvl w:val="1"/>
          <w:numId w:val="4"/>
        </w:numPr>
        <w:tabs>
          <w:tab w:val="left" w:pos="1253"/>
        </w:tabs>
        <w:ind w:firstLine="740"/>
        <w:jc w:val="both"/>
      </w:pPr>
      <w:r>
        <w:lastRenderedPageBreak/>
        <w:t>Отказ в принятии уведомления секретарем комисси</w:t>
      </w:r>
      <w:r>
        <w:t>и по противодействию коррупции недопустим.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253"/>
        </w:tabs>
        <w:ind w:firstLine="740"/>
        <w:jc w:val="both"/>
      </w:pPr>
      <w:r>
        <w:t>Проверка сведений, содержащихся в уведомлении, проводится в течение пятнадцати рабочих дней со дня регистрации уведомления комиссией по противодействию коррупции.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993"/>
        </w:tabs>
        <w:ind w:firstLine="740"/>
        <w:jc w:val="both"/>
      </w:pPr>
      <w:r>
        <w:t>В ходе проверки должны быть установлены:</w:t>
      </w:r>
    </w:p>
    <w:p w:rsidR="00CC7DCA" w:rsidRDefault="00100D5B">
      <w:pPr>
        <w:pStyle w:val="1"/>
        <w:numPr>
          <w:ilvl w:val="0"/>
          <w:numId w:val="6"/>
        </w:numPr>
        <w:tabs>
          <w:tab w:val="left" w:pos="942"/>
        </w:tabs>
        <w:ind w:firstLine="740"/>
        <w:jc w:val="both"/>
      </w:pPr>
      <w:r>
        <w:t>причины и</w:t>
      </w:r>
      <w:r>
        <w:t xml:space="preserve"> условия, которые способствовали совершению коррупционных правонарушений;</w:t>
      </w:r>
    </w:p>
    <w:p w:rsidR="00CC7DCA" w:rsidRDefault="00100D5B">
      <w:pPr>
        <w:pStyle w:val="1"/>
        <w:numPr>
          <w:ilvl w:val="0"/>
          <w:numId w:val="6"/>
        </w:numPr>
        <w:tabs>
          <w:tab w:val="left" w:pos="946"/>
        </w:tabs>
        <w:ind w:firstLine="740"/>
        <w:jc w:val="both"/>
      </w:pPr>
      <w:r>
        <w:t>действия (бездействия) работника Учреждения, контрагента Учреждения или иного лица, способствовавшие совершению коррупционных правонарушений;</w:t>
      </w:r>
    </w:p>
    <w:p w:rsidR="00CC7DCA" w:rsidRDefault="00100D5B">
      <w:pPr>
        <w:pStyle w:val="1"/>
        <w:numPr>
          <w:ilvl w:val="0"/>
          <w:numId w:val="6"/>
        </w:numPr>
        <w:tabs>
          <w:tab w:val="left" w:pos="1662"/>
        </w:tabs>
        <w:ind w:firstLine="740"/>
        <w:jc w:val="both"/>
      </w:pPr>
      <w:r>
        <w:t>способ и обстоятельства совершения корру</w:t>
      </w:r>
      <w:r>
        <w:t>пционных действий.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374"/>
        </w:tabs>
        <w:ind w:firstLine="740"/>
        <w:jc w:val="both"/>
      </w:pPr>
      <w:r>
        <w:t>Результаты проверки комиссия по противодействию коррупции представляет работодателю в форме письменного заключения в трехдневный срок со дня окончания проверки.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993"/>
        </w:tabs>
        <w:ind w:firstLine="740"/>
        <w:jc w:val="both"/>
      </w:pPr>
      <w:r>
        <w:t>В заключении указываются:</w:t>
      </w:r>
    </w:p>
    <w:p w:rsidR="00CC7DCA" w:rsidRDefault="00100D5B">
      <w:pPr>
        <w:pStyle w:val="1"/>
        <w:numPr>
          <w:ilvl w:val="0"/>
          <w:numId w:val="7"/>
        </w:numPr>
        <w:tabs>
          <w:tab w:val="left" w:pos="947"/>
        </w:tabs>
        <w:ind w:firstLine="740"/>
        <w:jc w:val="both"/>
      </w:pPr>
      <w:r>
        <w:t>состав комиссии;</w:t>
      </w:r>
    </w:p>
    <w:p w:rsidR="00CC7DCA" w:rsidRDefault="00100D5B">
      <w:pPr>
        <w:pStyle w:val="1"/>
        <w:numPr>
          <w:ilvl w:val="0"/>
          <w:numId w:val="7"/>
        </w:numPr>
        <w:tabs>
          <w:tab w:val="left" w:pos="947"/>
        </w:tabs>
        <w:ind w:firstLine="740"/>
        <w:jc w:val="both"/>
      </w:pPr>
      <w:r>
        <w:t>сроки проведения проверки;</w:t>
      </w:r>
    </w:p>
    <w:p w:rsidR="00CC7DCA" w:rsidRDefault="00100D5B">
      <w:pPr>
        <w:pStyle w:val="1"/>
        <w:numPr>
          <w:ilvl w:val="0"/>
          <w:numId w:val="7"/>
        </w:numPr>
        <w:tabs>
          <w:tab w:val="left" w:pos="942"/>
        </w:tabs>
        <w:ind w:firstLine="740"/>
        <w:jc w:val="both"/>
      </w:pPr>
      <w:r>
        <w:t>состав</w:t>
      </w:r>
      <w:r>
        <w:t>итель уведомления и обстоятельства, послужившие основанием для проведения проверки;</w:t>
      </w:r>
    </w:p>
    <w:p w:rsidR="00CC7DCA" w:rsidRDefault="00100D5B">
      <w:pPr>
        <w:pStyle w:val="1"/>
        <w:numPr>
          <w:ilvl w:val="0"/>
          <w:numId w:val="7"/>
        </w:numPr>
        <w:tabs>
          <w:tab w:val="left" w:pos="942"/>
        </w:tabs>
        <w:ind w:firstLine="740"/>
        <w:jc w:val="both"/>
      </w:pPr>
      <w:r>
        <w:t>подтверждение достоверности (либо опровержение) факта, послужившего основанием для составления уведомления; причины и обстоятельства, способствовавшие совершению коррупцион</w:t>
      </w:r>
      <w:r>
        <w:t>ных правонарушений работниками Учреждения, контрагентами Учреждения или иными лицами.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378"/>
        </w:tabs>
        <w:ind w:firstLine="740"/>
        <w:jc w:val="both"/>
      </w:pPr>
      <w:r>
        <w:t>В случае подтверждения факта совершения коррупционных правонарушений работниками Учреждения, контрагентами Учреждения или иными лицами комиссией в заключение выносятся ре</w:t>
      </w:r>
      <w:r>
        <w:t>комендации работодателю по применению мер по устранению коррупционного правонарушения. Работодателем принимается решение о передаче информации в органы прокуратуры.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378"/>
        </w:tabs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факт совершения коррупционных правонарушений работниками Учреждения, контраг</w:t>
      </w:r>
      <w:r>
        <w:t>ентами Учреждения или иными лицами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</w:t>
      </w:r>
      <w:r>
        <w:t>ия на заседании Комиссии по противодействию коррупции и принятия соответствующего решения.</w:t>
      </w:r>
    </w:p>
    <w:p w:rsidR="00CC7DCA" w:rsidRDefault="00100D5B">
      <w:pPr>
        <w:pStyle w:val="1"/>
        <w:numPr>
          <w:ilvl w:val="1"/>
          <w:numId w:val="4"/>
        </w:numPr>
        <w:tabs>
          <w:tab w:val="left" w:pos="1378"/>
        </w:tabs>
        <w:ind w:firstLine="740"/>
        <w:jc w:val="both"/>
        <w:sectPr w:rsidR="00CC7DCA">
          <w:pgSz w:w="11900" w:h="16840"/>
          <w:pgMar w:top="1300" w:right="496" w:bottom="834" w:left="1282" w:header="872" w:footer="406" w:gutter="0"/>
          <w:cols w:space="720"/>
          <w:noEndnote/>
          <w:docGrid w:linePitch="360"/>
        </w:sectPr>
      </w:pPr>
      <w:r>
        <w:t>Анонимные уведомления к рассмотрению не принимаются. Такие уведомления передаются секретарю Комиссии по противодействию коррупции, для сведения.</w:t>
      </w:r>
      <w:r>
        <w:t xml:space="preserve">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CC7DCA" w:rsidRDefault="00100D5B">
      <w:pPr>
        <w:pStyle w:val="1"/>
        <w:spacing w:after="240" w:line="240" w:lineRule="auto"/>
        <w:ind w:left="1740" w:firstLine="0"/>
        <w:jc w:val="both"/>
      </w:pPr>
      <w:r>
        <w:lastRenderedPageBreak/>
        <w:t>(Ф.И.О., председателя комиссии) (наименование образовательного учреждения)</w:t>
      </w:r>
    </w:p>
    <w:p w:rsidR="00CC7DCA" w:rsidRDefault="00100D5B">
      <w:pPr>
        <w:pStyle w:val="1"/>
        <w:spacing w:after="1060" w:line="240" w:lineRule="auto"/>
        <w:ind w:left="5840" w:firstLine="0"/>
        <w:jc w:val="right"/>
      </w:pPr>
      <w:r>
        <w:t xml:space="preserve">(Ф.И.О., должность работника, </w:t>
      </w:r>
      <w:r>
        <w:t>направляющего уведомление, место его жительства, телефон)</w:t>
      </w:r>
    </w:p>
    <w:p w:rsidR="00CC7DCA" w:rsidRDefault="00100D5B">
      <w:pPr>
        <w:pStyle w:val="1"/>
        <w:spacing w:line="240" w:lineRule="auto"/>
        <w:ind w:firstLine="0"/>
        <w:jc w:val="center"/>
      </w:pPr>
      <w:r>
        <w:t>УВЕДОМЛЕНИЕ</w:t>
      </w:r>
    </w:p>
    <w:p w:rsidR="00CC7DCA" w:rsidRDefault="00100D5B">
      <w:pPr>
        <w:pStyle w:val="1"/>
        <w:spacing w:after="240" w:line="240" w:lineRule="auto"/>
        <w:ind w:firstLine="1480"/>
        <w:jc w:val="both"/>
      </w:pPr>
      <w:r>
        <w:t>о ставшей известной работнику Учреждения информации о случаях совершения коррупционных правонарушений другими работниками, контрагентами Учреждения или иными лицами</w:t>
      </w:r>
    </w:p>
    <w:p w:rsidR="00CC7DCA" w:rsidRDefault="00100D5B">
      <w:pPr>
        <w:pStyle w:val="1"/>
        <w:spacing w:line="233" w:lineRule="auto"/>
        <w:ind w:firstLine="0"/>
        <w:jc w:val="both"/>
      </w:pPr>
      <w:r>
        <w:t>Сообщаю, что:</w:t>
      </w:r>
    </w:p>
    <w:p w:rsidR="00CC7DCA" w:rsidRDefault="00100D5B">
      <w:pPr>
        <w:pStyle w:val="1"/>
        <w:numPr>
          <w:ilvl w:val="0"/>
          <w:numId w:val="8"/>
        </w:numPr>
        <w:tabs>
          <w:tab w:val="left" w:pos="-1382"/>
          <w:tab w:val="left" w:leader="underscore" w:pos="9326"/>
        </w:tabs>
        <w:spacing w:line="233" w:lineRule="auto"/>
        <w:ind w:firstLine="0"/>
        <w:jc w:val="both"/>
      </w:pPr>
      <w:r>
        <w:rPr>
          <w:color w:val="000000"/>
        </w:rPr>
        <w:tab/>
      </w:r>
    </w:p>
    <w:p w:rsidR="00CC7DCA" w:rsidRDefault="00100D5B">
      <w:pPr>
        <w:pStyle w:val="1"/>
        <w:spacing w:after="240" w:line="233" w:lineRule="auto"/>
        <w:ind w:firstLine="0"/>
        <w:jc w:val="both"/>
      </w:pPr>
      <w:r>
        <w:t>(опис</w:t>
      </w:r>
      <w:r>
        <w:t>ание обстоятельств, при которых стало известно о факте совершения коррупционных правонарушений, дата, место, время)</w:t>
      </w:r>
    </w:p>
    <w:p w:rsidR="00CC7DCA" w:rsidRDefault="00100D5B">
      <w:pPr>
        <w:pStyle w:val="1"/>
        <w:numPr>
          <w:ilvl w:val="0"/>
          <w:numId w:val="8"/>
        </w:numPr>
        <w:tabs>
          <w:tab w:val="left" w:pos="-1358"/>
          <w:tab w:val="left" w:leader="underscore" w:pos="8933"/>
        </w:tabs>
        <w:spacing w:line="233" w:lineRule="auto"/>
        <w:ind w:firstLine="0"/>
        <w:jc w:val="both"/>
      </w:pPr>
      <w:r>
        <w:rPr>
          <w:color w:val="000000"/>
        </w:rPr>
        <w:tab/>
      </w:r>
    </w:p>
    <w:p w:rsidR="00CC7DCA" w:rsidRDefault="00100D5B">
      <w:pPr>
        <w:pStyle w:val="1"/>
        <w:spacing w:line="233" w:lineRule="auto"/>
        <w:ind w:firstLine="0"/>
        <w:jc w:val="both"/>
      </w:pPr>
      <w:proofErr w:type="gramStart"/>
      <w:r>
        <w:t>(подробные сведения о коррупционных правонарушениях, которые совершил работник</w:t>
      </w:r>
      <w:proofErr w:type="gramEnd"/>
    </w:p>
    <w:p w:rsidR="00CC7DCA" w:rsidRDefault="00100D5B">
      <w:pPr>
        <w:pStyle w:val="1"/>
        <w:spacing w:after="240" w:line="233" w:lineRule="auto"/>
        <w:ind w:firstLine="0"/>
        <w:jc w:val="both"/>
      </w:pPr>
      <w:proofErr w:type="gramStart"/>
      <w:r>
        <w:t>Учреждения, контрагент Учреждения или иное лицо)</w:t>
      </w:r>
      <w:proofErr w:type="gramEnd"/>
    </w:p>
    <w:p w:rsidR="00CC7DCA" w:rsidRDefault="00100D5B">
      <w:pPr>
        <w:pStyle w:val="1"/>
        <w:numPr>
          <w:ilvl w:val="0"/>
          <w:numId w:val="8"/>
        </w:numPr>
        <w:tabs>
          <w:tab w:val="left" w:leader="underscore" w:pos="1157"/>
          <w:tab w:val="left" w:pos="1157"/>
          <w:tab w:val="left" w:leader="underscore" w:pos="1488"/>
          <w:tab w:val="left" w:leader="underscore" w:pos="9326"/>
        </w:tabs>
        <w:spacing w:line="233" w:lineRule="auto"/>
        <w:ind w:firstLine="0"/>
        <w:jc w:val="both"/>
      </w:pPr>
      <w:r>
        <w:tab/>
      </w:r>
      <w:r>
        <w:tab/>
      </w:r>
    </w:p>
    <w:p w:rsidR="00CC7DCA" w:rsidRDefault="00100D5B">
      <w:pPr>
        <w:pStyle w:val="1"/>
        <w:spacing w:line="233" w:lineRule="auto"/>
        <w:ind w:firstLine="0"/>
        <w:jc w:val="both"/>
        <w:sectPr w:rsidR="00CC7DCA">
          <w:headerReference w:type="default" r:id="rId8"/>
          <w:pgSz w:w="11900" w:h="16840"/>
          <w:pgMar w:top="2351" w:right="628" w:bottom="2159" w:left="1230" w:header="0" w:footer="1731" w:gutter="0"/>
          <w:cols w:space="720"/>
          <w:noEndnote/>
          <w:docGrid w:linePitch="360"/>
        </w:sectPr>
      </w:pPr>
      <w:r>
        <w:t>(все известные сведения о физическом (юридическом) лице, совершившем коррупционное правонарушение)</w:t>
      </w: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line="240" w:lineRule="exact"/>
        <w:rPr>
          <w:sz w:val="19"/>
          <w:szCs w:val="19"/>
        </w:rPr>
      </w:pPr>
    </w:p>
    <w:p w:rsidR="00CC7DCA" w:rsidRDefault="00CC7DCA">
      <w:pPr>
        <w:spacing w:before="59" w:after="59" w:line="240" w:lineRule="exact"/>
        <w:rPr>
          <w:sz w:val="19"/>
          <w:szCs w:val="19"/>
        </w:rPr>
      </w:pPr>
    </w:p>
    <w:p w:rsidR="00CC7DCA" w:rsidRDefault="00CC7DCA">
      <w:pPr>
        <w:spacing w:line="1" w:lineRule="exact"/>
        <w:sectPr w:rsidR="00CC7DCA">
          <w:type w:val="continuous"/>
          <w:pgSz w:w="11900" w:h="16840"/>
          <w:pgMar w:top="1702" w:right="0" w:bottom="1702" w:left="0" w:header="0" w:footer="3" w:gutter="0"/>
          <w:cols w:space="720"/>
          <w:noEndnote/>
          <w:docGrid w:linePitch="360"/>
        </w:sectPr>
      </w:pPr>
    </w:p>
    <w:p w:rsidR="00CC7DCA" w:rsidRDefault="00100D5B">
      <w:pPr>
        <w:pStyle w:val="1"/>
        <w:framePr w:w="4114" w:h="312" w:wrap="none" w:vAnchor="text" w:hAnchor="page" w:x="1284" w:y="21"/>
        <w:spacing w:line="240" w:lineRule="auto"/>
        <w:ind w:firstLine="0"/>
      </w:pPr>
      <w:r>
        <w:t xml:space="preserve">(дата </w:t>
      </w:r>
      <w:r>
        <w:t>и время заполнения уведомления)</w:t>
      </w:r>
    </w:p>
    <w:p w:rsidR="00CC7DCA" w:rsidRDefault="00100D5B">
      <w:pPr>
        <w:pStyle w:val="1"/>
        <w:framePr w:w="806" w:h="298" w:wrap="none" w:vAnchor="text" w:hAnchor="page" w:x="6165" w:y="21"/>
        <w:spacing w:line="240" w:lineRule="auto"/>
        <w:ind w:firstLine="0"/>
      </w:pPr>
      <w:r>
        <w:t>(ФИО.)</w:t>
      </w:r>
    </w:p>
    <w:p w:rsidR="00CC7DCA" w:rsidRDefault="00100D5B">
      <w:pPr>
        <w:pStyle w:val="1"/>
        <w:framePr w:w="1061" w:h="302" w:wrap="none" w:vAnchor="text" w:hAnchor="page" w:x="9578" w:y="21"/>
        <w:spacing w:line="240" w:lineRule="auto"/>
        <w:ind w:firstLine="0"/>
      </w:pPr>
      <w:r>
        <w:t>(подпись)</w:t>
      </w:r>
    </w:p>
    <w:p w:rsidR="00CC7DCA" w:rsidRDefault="00CC7DCA">
      <w:pPr>
        <w:spacing w:after="311" w:line="1" w:lineRule="exact"/>
      </w:pPr>
    </w:p>
    <w:p w:rsidR="00CC7DCA" w:rsidRDefault="00CC7DCA">
      <w:pPr>
        <w:spacing w:line="1" w:lineRule="exact"/>
        <w:sectPr w:rsidR="00CC7DCA">
          <w:type w:val="continuous"/>
          <w:pgSz w:w="11900" w:h="16840"/>
          <w:pgMar w:top="1702" w:right="628" w:bottom="1702" w:left="1230" w:header="0" w:footer="3" w:gutter="0"/>
          <w:cols w:space="720"/>
          <w:noEndnote/>
          <w:docGrid w:linePitch="360"/>
        </w:sectPr>
      </w:pPr>
    </w:p>
    <w:p w:rsidR="00CC7DCA" w:rsidRDefault="00100D5B">
      <w:pPr>
        <w:pStyle w:val="1"/>
        <w:spacing w:after="220" w:line="259" w:lineRule="auto"/>
        <w:ind w:firstLine="0"/>
        <w:jc w:val="center"/>
      </w:pPr>
      <w:r>
        <w:rPr>
          <w:b/>
          <w:bCs/>
        </w:rPr>
        <w:lastRenderedPageBreak/>
        <w:t xml:space="preserve">Форма </w:t>
      </w:r>
      <w:proofErr w:type="gramStart"/>
      <w:r>
        <w:rPr>
          <w:b/>
          <w:bCs/>
        </w:rPr>
        <w:t>журнала регистрации уведомлений обращений работников</w:t>
      </w:r>
      <w:proofErr w:type="gramEnd"/>
      <w:r>
        <w:rPr>
          <w:b/>
          <w:bCs/>
        </w:rPr>
        <w:t xml:space="preserve"> о ставшей известной им информации о случаях</w:t>
      </w:r>
      <w:r>
        <w:rPr>
          <w:b/>
          <w:bCs/>
        </w:rPr>
        <w:br/>
        <w:t>совершения коррупционных правонарушений другими работниками, контрагентами Учреж</w:t>
      </w:r>
      <w:r>
        <w:rPr>
          <w:b/>
          <w:bCs/>
        </w:rPr>
        <w:t>дения или иными лицами</w:t>
      </w:r>
    </w:p>
    <w:p w:rsidR="00CC7DCA" w:rsidRDefault="00100D5B">
      <w:pPr>
        <w:pStyle w:val="a5"/>
        <w:ind w:left="10570"/>
      </w:pPr>
      <w: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891"/>
        <w:gridCol w:w="1867"/>
        <w:gridCol w:w="1862"/>
        <w:gridCol w:w="1867"/>
        <w:gridCol w:w="1872"/>
        <w:gridCol w:w="1867"/>
        <w:gridCol w:w="2774"/>
      </w:tblGrid>
      <w:tr w:rsidR="00CC7DCA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76" w:lineRule="auto"/>
              <w:ind w:firstLine="0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326" w:lineRule="auto"/>
              <w:ind w:firstLine="0"/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Сведения об уведомителе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Дата и место обращения. Краткое изложение обстоятельств дела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Решение о проведении проверки (дата, номер)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Решение, принятое по результатам проверки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C7DCA" w:rsidRDefault="00100D5B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 xml:space="preserve">Дата и исходящий номер направления </w:t>
            </w:r>
            <w:r>
              <w:rPr>
                <w:b/>
                <w:bCs/>
              </w:rPr>
              <w:t>материалов в органы прокуратуры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Примечание</w:t>
            </w:r>
          </w:p>
        </w:tc>
      </w:tr>
      <w:tr w:rsidR="00CC7DC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DCA" w:rsidRDefault="00100D5B">
            <w:pPr>
              <w:pStyle w:val="a7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£</w:t>
            </w:r>
          </w:p>
        </w:tc>
      </w:tr>
    </w:tbl>
    <w:p w:rsidR="00CC7DCA" w:rsidRDefault="00CC7DCA">
      <w:pPr>
        <w:sectPr w:rsidR="00CC7DCA">
          <w:headerReference w:type="default" r:id="rId9"/>
          <w:pgSz w:w="16840" w:h="11900" w:orient="landscape"/>
          <w:pgMar w:top="1910" w:right="1304" w:bottom="1550" w:left="685" w:header="0" w:footer="1122" w:gutter="0"/>
          <w:cols w:space="720"/>
          <w:noEndnote/>
          <w:docGrid w:linePitch="360"/>
        </w:sectPr>
      </w:pPr>
    </w:p>
    <w:p w:rsidR="00CC7DCA" w:rsidRDefault="00100D5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4009390</wp:posOffset>
                </wp:positionH>
                <wp:positionV relativeFrom="paragraph">
                  <wp:posOffset>12700</wp:posOffset>
                </wp:positionV>
                <wp:extent cx="2048510" cy="5397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51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DCA" w:rsidRDefault="00CC7DCA" w:rsidP="00921E1E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15.7pt;margin-top:1pt;width:161.3pt;height:42.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" filled="f" stroked="f">
                <v:textbox inset="0,0,0,0">
                  <w:txbxContent>
                    <w:p w:rsidR="00CC7DCA" w:rsidRDefault="00CC7DCA" w:rsidP="00921E1E">
                      <w:pPr>
                        <w:pStyle w:val="1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C7DCA" w:rsidRDefault="00CC7DCA">
      <w:pPr>
        <w:pStyle w:val="1"/>
        <w:tabs>
          <w:tab w:val="left" w:pos="706"/>
          <w:tab w:val="left" w:pos="2976"/>
          <w:tab w:val="left" w:pos="5029"/>
          <w:tab w:val="left" w:pos="5890"/>
          <w:tab w:val="left" w:pos="8419"/>
        </w:tabs>
        <w:spacing w:after="220" w:line="228" w:lineRule="auto"/>
        <w:ind w:firstLine="0"/>
      </w:pPr>
      <w:bookmarkStart w:id="5" w:name="_GoBack"/>
      <w:bookmarkEnd w:id="5"/>
    </w:p>
    <w:sectPr w:rsidR="00CC7DCA">
      <w:headerReference w:type="default" r:id="rId10"/>
      <w:type w:val="continuous"/>
      <w:pgSz w:w="11900" w:h="16840"/>
      <w:pgMar w:top="2733" w:right="1193" w:bottom="2733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5B" w:rsidRDefault="00100D5B">
      <w:r>
        <w:separator/>
      </w:r>
    </w:p>
  </w:endnote>
  <w:endnote w:type="continuationSeparator" w:id="0">
    <w:p w:rsidR="00100D5B" w:rsidRDefault="0010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5B" w:rsidRDefault="00100D5B"/>
  </w:footnote>
  <w:footnote w:type="continuationSeparator" w:id="0">
    <w:p w:rsidR="00100D5B" w:rsidRDefault="00100D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CA" w:rsidRDefault="00100D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6154420</wp:posOffset>
              </wp:positionH>
              <wp:positionV relativeFrom="page">
                <wp:posOffset>880110</wp:posOffset>
              </wp:positionV>
              <wp:extent cx="96901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01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7DCA" w:rsidRDefault="00100D5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5A4D54"/>
                              <w:sz w:val="24"/>
                              <w:szCs w:val="24"/>
                            </w:rPr>
                            <w:t>Приложение</w:t>
                          </w:r>
                          <w:proofErr w:type="gramStart"/>
                          <w:r>
                            <w:rPr>
                              <w:color w:val="5A4D54"/>
                              <w:sz w:val="24"/>
                              <w:szCs w:val="24"/>
                            </w:rPr>
                            <w:t xml:space="preserve"> А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84.60000000000002pt;margin-top:69.299999999999997pt;width:76.299999999999997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5A4D5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Приложение 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CA" w:rsidRDefault="00100D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6180455</wp:posOffset>
              </wp:positionH>
              <wp:positionV relativeFrom="page">
                <wp:posOffset>755650</wp:posOffset>
              </wp:positionV>
              <wp:extent cx="948055" cy="1339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805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7DCA" w:rsidRDefault="00100D5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5A4D54"/>
                              <w:sz w:val="24"/>
                              <w:szCs w:val="24"/>
                            </w:rPr>
                            <w:t>Приложение</w:t>
                          </w:r>
                          <w:proofErr w:type="gramStart"/>
                          <w:r>
                            <w:rPr>
                              <w:color w:val="5A4D54"/>
                              <w:sz w:val="24"/>
                              <w:szCs w:val="24"/>
                            </w:rPr>
                            <w:t xml:space="preserve"> В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86.65000000000003pt;margin-top:59.5pt;width:74.650000000000006pt;height:10.5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5A4D54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Приложение 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CA" w:rsidRDefault="00CC7D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4F9"/>
    <w:multiLevelType w:val="multilevel"/>
    <w:tmpl w:val="9DB6E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4D5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F2990"/>
    <w:multiLevelType w:val="multilevel"/>
    <w:tmpl w:val="5E8A5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4D5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1C25C5"/>
    <w:multiLevelType w:val="multilevel"/>
    <w:tmpl w:val="5672E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4D5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F733D3"/>
    <w:multiLevelType w:val="multilevel"/>
    <w:tmpl w:val="CC846E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A4D5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4D5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F340A4"/>
    <w:multiLevelType w:val="multilevel"/>
    <w:tmpl w:val="17E89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4D5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56331B"/>
    <w:multiLevelType w:val="multilevel"/>
    <w:tmpl w:val="824AD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4D5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F71346"/>
    <w:multiLevelType w:val="multilevel"/>
    <w:tmpl w:val="0B0E7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A4D5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4D5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0D5EC0"/>
    <w:multiLevelType w:val="multilevel"/>
    <w:tmpl w:val="68085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4D5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C7DCA"/>
    <w:rsid w:val="00100D5B"/>
    <w:rsid w:val="00921E1E"/>
    <w:rsid w:val="00C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4D5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A4D54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A4D5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9B8C93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4D5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A4D54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color w:val="5A4D54"/>
    </w:rPr>
  </w:style>
  <w:style w:type="paragraph" w:customStyle="1" w:styleId="30">
    <w:name w:val="Основной текст (3)"/>
    <w:basedOn w:val="a"/>
    <w:link w:val="3"/>
    <w:pPr>
      <w:spacing w:after="280"/>
      <w:jc w:val="center"/>
    </w:pPr>
    <w:rPr>
      <w:rFonts w:ascii="Times New Roman" w:eastAsia="Times New Roman" w:hAnsi="Times New Roman" w:cs="Times New Roman"/>
      <w:b/>
      <w:bCs/>
      <w:color w:val="5A4D54"/>
      <w:sz w:val="32"/>
      <w:szCs w:val="32"/>
    </w:rPr>
  </w:style>
  <w:style w:type="paragraph" w:customStyle="1" w:styleId="11">
    <w:name w:val="Заголовок №1"/>
    <w:basedOn w:val="a"/>
    <w:link w:val="10"/>
    <w:pPr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A4D5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color w:val="9B8C93"/>
      <w:sz w:val="28"/>
      <w:szCs w:val="28"/>
    </w:rPr>
  </w:style>
  <w:style w:type="paragraph" w:customStyle="1" w:styleId="a7">
    <w:name w:val="Другое"/>
    <w:basedOn w:val="a"/>
    <w:link w:val="a6"/>
    <w:pPr>
      <w:spacing w:line="257" w:lineRule="auto"/>
      <w:ind w:firstLine="400"/>
    </w:pPr>
    <w:rPr>
      <w:rFonts w:ascii="Times New Roman" w:eastAsia="Times New Roman" w:hAnsi="Times New Roman" w:cs="Times New Roman"/>
      <w:color w:val="5A4D54"/>
    </w:rPr>
  </w:style>
  <w:style w:type="paragraph" w:customStyle="1" w:styleId="22">
    <w:name w:val="Основной текст (2)"/>
    <w:basedOn w:val="a"/>
    <w:link w:val="21"/>
    <w:pPr>
      <w:spacing w:after="220"/>
    </w:pPr>
    <w:rPr>
      <w:rFonts w:ascii="Times New Roman" w:eastAsia="Times New Roman" w:hAnsi="Times New Roman" w:cs="Times New Roman"/>
      <w:b/>
      <w:bCs/>
      <w:color w:val="5A4D5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4D5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A4D54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A4D5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9B8C93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A4D5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A4D54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color w:val="5A4D54"/>
    </w:rPr>
  </w:style>
  <w:style w:type="paragraph" w:customStyle="1" w:styleId="30">
    <w:name w:val="Основной текст (3)"/>
    <w:basedOn w:val="a"/>
    <w:link w:val="3"/>
    <w:pPr>
      <w:spacing w:after="280"/>
      <w:jc w:val="center"/>
    </w:pPr>
    <w:rPr>
      <w:rFonts w:ascii="Times New Roman" w:eastAsia="Times New Roman" w:hAnsi="Times New Roman" w:cs="Times New Roman"/>
      <w:b/>
      <w:bCs/>
      <w:color w:val="5A4D54"/>
      <w:sz w:val="32"/>
      <w:szCs w:val="32"/>
    </w:rPr>
  </w:style>
  <w:style w:type="paragraph" w:customStyle="1" w:styleId="11">
    <w:name w:val="Заголовок №1"/>
    <w:basedOn w:val="a"/>
    <w:link w:val="10"/>
    <w:pPr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5A4D5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color w:val="9B8C93"/>
      <w:sz w:val="28"/>
      <w:szCs w:val="28"/>
    </w:rPr>
  </w:style>
  <w:style w:type="paragraph" w:customStyle="1" w:styleId="a7">
    <w:name w:val="Другое"/>
    <w:basedOn w:val="a"/>
    <w:link w:val="a6"/>
    <w:pPr>
      <w:spacing w:line="257" w:lineRule="auto"/>
      <w:ind w:firstLine="400"/>
    </w:pPr>
    <w:rPr>
      <w:rFonts w:ascii="Times New Roman" w:eastAsia="Times New Roman" w:hAnsi="Times New Roman" w:cs="Times New Roman"/>
      <w:color w:val="5A4D54"/>
    </w:rPr>
  </w:style>
  <w:style w:type="paragraph" w:customStyle="1" w:styleId="22">
    <w:name w:val="Основной текст (2)"/>
    <w:basedOn w:val="a"/>
    <w:link w:val="21"/>
    <w:pPr>
      <w:spacing w:after="220"/>
    </w:pPr>
    <w:rPr>
      <w:rFonts w:ascii="Times New Roman" w:eastAsia="Times New Roman" w:hAnsi="Times New Roman" w:cs="Times New Roman"/>
      <w:b/>
      <w:bCs/>
      <w:color w:val="5A4D5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B5acolh23bM4WrYQ10gDJW+aV3L8jQ/sBTK22Au7SW8=</DigestValue>
    </Reference>
    <Reference URI="#idOfficeObject" Type="http://www.w3.org/2000/09/xmldsig#Object">
      <DigestMethod Algorithm="urn:ietf:params:xml:ns:cpxmlsec:algorithms:gostr34112012-256"/>
      <DigestValue>hrd63TZpvAqOUYPbpq8YXMjloFLDWGEFnV3usKUDg2s=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qIiYImSB2hZMRJmV/J8d+Yl8MTHaznUfAK8P6o9jWOk=</DigestValue>
    </Reference>
  </SignedInfo>
  <SignatureValue>q4ouYiN+VfcHv2qFWUFK+9nSBqyi1Cx8Nf48kzJlR0p5s5tyevyQsO7Lv/MnLExS
X1JpVeNtUFJxhY3hvDMgdQ==</SignatureValue>
  <KeyInfo>
    <X509Data>
      <X509Certificate>MIIJ1zCCCYSgAwIBAgIQY2O2WfCBSDp5/brQuG014zAKBggqhQMHAQEDAjCCAVcx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0YHQuNC4MB4XDTIyMTAxNzA5MTIwMFoXDTI0MDExMDA5MTIwMFowggKWMQswCQYD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L2NybC91Y2ZrXzIwMjIuY3J0MB0GA1UdDgQWBBSSUm4Wz8+KgsQGwUIbP6PjDeEL
wDCCAXcGA1UdIwSCAW4wggFqgBQdgCbSiWLnBIGPHkroq3KSdi3dPaGCAUOkggE/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KoUDBwEBAwIDQQAa4zSh+76gGqy7kekC0UrDL+oO8bP6yy6vjPthwO8ow4kStgdf
w8w0gXSSD0XMTZ+yFjVl7miY4/6qXpm30iPH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lJHRgO/eh98DGq4KohqAznoDOVA=</DigestValue>
      </Reference>
      <Reference URI="/word/document.xml?ContentType=application/vnd.openxmlformats-officedocument.wordprocessingml.document.main+xml">
        <DigestMethod Algorithm="http://www.w3.org/2000/09/xmldsig#sha1"/>
        <DigestValue>FJNXuCdduCsQEmYykSHtGCEWJjw=</DigestValue>
      </Reference>
      <Reference URI="/word/endnotes.xml?ContentType=application/vnd.openxmlformats-officedocument.wordprocessingml.endnotes+xml">
        <DigestMethod Algorithm="http://www.w3.org/2000/09/xmldsig#sha1"/>
        <DigestValue>lMIHVJP8eoX8eniPO01i8YCqlKY=</DigestValue>
      </Reference>
      <Reference URI="/word/fontTable.xml?ContentType=application/vnd.openxmlformats-officedocument.wordprocessingml.fontTable+xml">
        <DigestMethod Algorithm="http://www.w3.org/2000/09/xmldsig#sha1"/>
        <DigestValue>LJoxpWa1/I8uT66eUKqOD05lknU=</DigestValue>
      </Reference>
      <Reference URI="/word/footnotes.xml?ContentType=application/vnd.openxmlformats-officedocument.wordprocessingml.footnotes+xml">
        <DigestMethod Algorithm="http://www.w3.org/2000/09/xmldsig#sha1"/>
        <DigestValue>+x6cNp3zBaNzoVXc/00BxtA1eUM=</DigestValue>
      </Reference>
      <Reference URI="/word/header1.xml?ContentType=application/vnd.openxmlformats-officedocument.wordprocessingml.header+xml">
        <DigestMethod Algorithm="http://www.w3.org/2000/09/xmldsig#sha1"/>
        <DigestValue>J2B5fMcKPoXoCzg7WrouRqj7trg=</DigestValue>
      </Reference>
      <Reference URI="/word/header2.xml?ContentType=application/vnd.openxmlformats-officedocument.wordprocessingml.header+xml">
        <DigestMethod Algorithm="http://www.w3.org/2000/09/xmldsig#sha1"/>
        <DigestValue>m3OVT7C90xwApG1x7BuXrbZfvX0=</DigestValue>
      </Reference>
      <Reference URI="/word/header3.xml?ContentType=application/vnd.openxmlformats-officedocument.wordprocessingml.header+xml">
        <DigestMethod Algorithm="http://www.w3.org/2000/09/xmldsig#sha1"/>
        <DigestValue>4YIrrWvrC+3qoZke8AMG6HIQXWI=</DigestValue>
      </Reference>
      <Reference URI="/word/numbering.xml?ContentType=application/vnd.openxmlformats-officedocument.wordprocessingml.numbering+xml">
        <DigestMethod Algorithm="http://www.w3.org/2000/09/xmldsig#sha1"/>
        <DigestValue>lExnmS4SOEK2vpUBZHUSurzEViE=</DigestValue>
      </Reference>
      <Reference URI="/word/settings.xml?ContentType=application/vnd.openxmlformats-officedocument.wordprocessingml.settings+xml">
        <DigestMethod Algorithm="http://www.w3.org/2000/09/xmldsig#sha1"/>
        <DigestValue>FZbbJqvfBoe95RgDCDgym7uzhgw=</DigestValue>
      </Reference>
      <Reference URI="/word/styles.xml?ContentType=application/vnd.openxmlformats-officedocument.wordprocessingml.styles+xml">
        <DigestMethod Algorithm="http://www.w3.org/2000/09/xmldsig#sha1"/>
        <DigestValue>7al7Y0kJp0xf72Z07Nosrqmh7HA=</DigestValue>
      </Reference>
      <Reference URI="/word/stylesWithEffects.xml?ContentType=application/vnd.ms-word.stylesWithEffects+xml">
        <DigestMethod Algorithm="http://www.w3.org/2000/09/xmldsig#sha1"/>
        <DigestValue>6RhnAv5kKWYcPPYlBa8bhBXwC4g=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2023-05-11T09:02:48Z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документ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2023-05-11T09:02:48Z</xd:SigningTime>
          <xd:SigningCertificate>
            <xd:Cert>
              <xd:CertDigest>
                <DigestMethod Algorithm="http://www.w3.org/2000/09/xmldsig#sha1"/>
                <DigestValue>KdLFjsjkBBXpUKUEiK0unORfo50=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132111307495988642603186036329893672419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2023-05-04T07:20:00Z</dcterms:created>
  <dcterms:modified xsi:type="dcterms:W3CDTF">2023-05-04T07:23:00Z</dcterms:modified>
</cp:coreProperties>
</file>